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>
      <w:pPr>
        <w:rPr>
          <w:rFonts w:ascii="PT Astra Serif" w:hAnsi="PT Astra Serif"/>
        </w:rPr>
      </w:pPr>
    </w:p>
    <w:tbl>
      <w:tblPr>
        <w:tblpPr w:leftFromText="180" w:rightFromText="180" w:topFromText="0" w:bottomFromText="0" w:vertAnchor="page" w:horzAnchor="margin" w:tblpY="1188"/>
        <w:tblW w:w="10604" w:type="dxa"/>
        <w:tblLook w:val="04A0"/>
      </w:tblPr>
      <w:tblGrid>
        <w:gridCol w:w="3056"/>
        <w:gridCol w:w="263"/>
        <w:gridCol w:w="1965"/>
        <w:gridCol w:w="2022"/>
        <w:gridCol w:w="3298"/>
      </w:tblGrid>
      <w:tr>
        <w:tblPrEx>
          <w:tblW w:w="10604" w:type="dxa"/>
          <w:tblLook w:val="04A0"/>
        </w:tblPrEx>
        <w:tc>
          <w:tcPr>
            <w:tcW w:w="10604" w:type="dxa"/>
            <w:gridSpan w:val="5"/>
            <w:noWrap w:val="0"/>
            <w:textDirection w:val="lrTb"/>
          </w:tcPr>
          <w:p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</w:tr>
      <w:tr>
        <w:tblPrEx>
          <w:tblW w:w="10604" w:type="dxa"/>
          <w:tblLook w:val="04A0"/>
        </w:tblPrEx>
        <w:tc>
          <w:tcPr>
            <w:tcW w:w="10604" w:type="dxa"/>
            <w:gridSpan w:val="5"/>
            <w:noWrap w:val="0"/>
            <w:textDirection w:val="lrTb"/>
          </w:tcPr>
          <w:p>
            <w:pPr>
              <w:jc w:val="right"/>
              <w:rPr>
                <w:rFonts w:ascii="PT Astra Serif" w:hAnsi="PT Astra Serif"/>
                <w:sz w:val="26"/>
                <w:szCs w:val="26"/>
              </w:rPr>
            </w:pPr>
          </w:p>
        </w:tc>
      </w:tr>
      <w:tr>
        <w:tblPrEx>
          <w:tblW w:w="10604" w:type="dxa"/>
          <w:tblLook w:val="04A0"/>
        </w:tblPrEx>
        <w:tc>
          <w:tcPr>
            <w:tcW w:w="10604" w:type="dxa"/>
            <w:gridSpan w:val="5"/>
            <w:tcBorders>
              <w:top w:val="nil"/>
              <w:left w:val="nil"/>
              <w:right w:val="nil"/>
            </w:tcBorders>
            <w:noWrap w:val="0"/>
            <w:textDirection w:val="lrTb"/>
          </w:tcPr>
          <w:p>
            <w:pPr>
              <w:jc w:val="center"/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drawing>
                <wp:inline distT="0" distB="0" distL="0" distR="0">
                  <wp:extent cx="762000" cy="7239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179"/>
              <w:jc w:val="center"/>
              <w:rPr>
                <w:rFonts w:ascii="PT Astra Serif" w:hAnsi="PT Astra Serif"/>
                <w:sz w:val="32"/>
                <w:szCs w:val="32"/>
              </w:rPr>
            </w:pPr>
          </w:p>
          <w:p>
            <w:pPr>
              <w:ind w:right="-1"/>
              <w:jc w:val="center"/>
              <w:rPr>
                <w:rFonts w:ascii="PT Astra Serif" w:hAnsi="PT Astra Serif"/>
                <w:b/>
                <w:sz w:val="30"/>
                <w:szCs w:val="30"/>
              </w:rPr>
            </w:pPr>
            <w:r>
              <w:rPr>
                <w:rFonts w:ascii="PT Astra Serif" w:hAnsi="PT Astra Serif"/>
                <w:b/>
                <w:sz w:val="30"/>
                <w:szCs w:val="30"/>
              </w:rPr>
              <w:t>ДЕПАРТАМЕНТ ГРАДОСТРОИТЕЛЬНОГО РАЗВИТИЯ</w:t>
            </w:r>
          </w:p>
          <w:p>
            <w:pPr>
              <w:ind w:right="-1"/>
              <w:jc w:val="center"/>
              <w:rPr>
                <w:rFonts w:ascii="PT Astra Serif" w:hAnsi="PT Astra Serif"/>
                <w:b/>
                <w:sz w:val="30"/>
                <w:szCs w:val="30"/>
              </w:rPr>
            </w:pPr>
            <w:r>
              <w:rPr>
                <w:rFonts w:ascii="PT Astra Serif" w:hAnsi="PT Astra Serif"/>
                <w:b/>
                <w:sz w:val="30"/>
                <w:szCs w:val="30"/>
              </w:rPr>
              <w:t xml:space="preserve"> ТОМСКОЙ ОБЛАСТИ</w:t>
            </w:r>
          </w:p>
          <w:p>
            <w:pPr>
              <w:jc w:val="center"/>
              <w:rPr>
                <w:rFonts w:ascii="PT Astra Serif" w:hAnsi="PT Astra Serif"/>
              </w:rPr>
            </w:pPr>
          </w:p>
        </w:tc>
      </w:tr>
      <w:tr>
        <w:tblPrEx>
          <w:tblW w:w="10604" w:type="dxa"/>
          <w:tblLook w:val="04A0"/>
        </w:tblPrEx>
        <w:tc>
          <w:tcPr>
            <w:tcW w:w="3056" w:type="dxa"/>
            <w:tcBorders>
              <w:left w:val="nil"/>
              <w:bottom w:val="nil"/>
              <w:right w:val="nil"/>
            </w:tcBorders>
            <w:noWrap w:val="0"/>
            <w:textDirection w:val="lrTb"/>
          </w:tcPr>
          <w:p>
            <w:pPr>
              <w:jc w:val="both"/>
              <w:rPr>
                <w:rFonts w:ascii="PT Astra Serif" w:hAnsi="PT Astra Serif"/>
                <w:sz w:val="26"/>
                <w:szCs w:val="26"/>
                <w:u w:val="single"/>
              </w:rPr>
            </w:pPr>
          </w:p>
        </w:tc>
        <w:tc>
          <w:tcPr>
            <w:tcW w:w="263" w:type="dxa"/>
            <w:tcBorders>
              <w:left w:val="nil"/>
              <w:bottom w:val="nil"/>
              <w:right w:val="nil"/>
            </w:tcBorders>
            <w:noWrap w:val="0"/>
            <w:textDirection w:val="lrTb"/>
          </w:tcPr>
          <w:p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7" w:type="dxa"/>
            <w:gridSpan w:val="2"/>
            <w:tcBorders>
              <w:left w:val="nil"/>
              <w:bottom w:val="nil"/>
              <w:right w:val="nil"/>
            </w:tcBorders>
            <w:noWrap w:val="0"/>
            <w:textDirection w:val="lrTb"/>
          </w:tcPr>
          <w:p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  <w:p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98" w:type="dxa"/>
            <w:tcBorders>
              <w:left w:val="nil"/>
              <w:bottom w:val="nil"/>
              <w:right w:val="nil"/>
            </w:tcBorders>
            <w:noWrap w:val="0"/>
            <w:textDirection w:val="lrTb"/>
          </w:tcPr>
          <w:p>
            <w:pPr>
              <w:rPr>
                <w:rFonts w:ascii="PT Astra Serif" w:hAnsi="PT Astra Serif"/>
                <w:sz w:val="26"/>
                <w:szCs w:val="26"/>
              </w:rPr>
            </w:pPr>
          </w:p>
        </w:tc>
      </w:tr>
      <w:tr>
        <w:tblPrEx>
          <w:tblW w:w="10604" w:type="dxa"/>
          <w:tblLook w:val="04A0"/>
        </w:tblPrEx>
        <w:tc>
          <w:tcPr>
            <w:tcW w:w="3056" w:type="dxa"/>
            <w:noWrap w:val="0"/>
            <w:textDirection w:val="lrTb"/>
          </w:tcPr>
          <w:p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63" w:type="dxa"/>
            <w:noWrap w:val="0"/>
            <w:textDirection w:val="lrTb"/>
          </w:tcPr>
          <w:p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7" w:type="dxa"/>
            <w:gridSpan w:val="2"/>
            <w:noWrap w:val="0"/>
            <w:textDirection w:val="lrTb"/>
          </w:tcPr>
          <w:p>
            <w:pPr>
              <w:pStyle w:val="BodyText"/>
              <w:jc w:val="center"/>
              <w:rPr>
                <w:rFonts w:ascii="PT Astra Serif" w:hAnsi="PT Astra Serif"/>
                <w:sz w:val="32"/>
                <w:szCs w:val="32"/>
              </w:rPr>
            </w:pPr>
            <w:r>
              <w:rPr>
                <w:rFonts w:ascii="PT Astra Serif" w:hAnsi="PT Astra Serif"/>
                <w:sz w:val="32"/>
                <w:szCs w:val="32"/>
              </w:rPr>
              <w:t>РАСПОРЯЖЕНИЕ</w:t>
            </w:r>
          </w:p>
          <w:p>
            <w:pPr>
              <w:pStyle w:val="BodyText"/>
              <w:jc w:val="center"/>
              <w:rPr>
                <w:rFonts w:ascii="PT Astra Serif" w:hAnsi="PT Astra Serif"/>
                <w:sz w:val="32"/>
                <w:szCs w:val="32"/>
              </w:rPr>
            </w:pPr>
          </w:p>
        </w:tc>
        <w:tc>
          <w:tcPr>
            <w:tcW w:w="3298" w:type="dxa"/>
            <w:noWrap w:val="0"/>
            <w:textDirection w:val="lrTb"/>
          </w:tcPr>
          <w:p>
            <w:pPr>
              <w:spacing w:line="0" w:lineRule="atLeast"/>
              <w:rPr>
                <w:rFonts w:ascii="PT Astra Serif" w:hAnsi="PT Astra Serif"/>
                <w:sz w:val="26"/>
                <w:szCs w:val="26"/>
              </w:rPr>
            </w:pPr>
          </w:p>
        </w:tc>
      </w:tr>
      <w:tr>
        <w:tblPrEx>
          <w:tblW w:w="10604" w:type="dxa"/>
          <w:tblLook w:val="04A0"/>
        </w:tblPrEx>
        <w:trPr>
          <w:trHeight w:val="996"/>
        </w:trPr>
        <w:tc>
          <w:tcPr>
            <w:tcW w:w="3056" w:type="dxa"/>
            <w:noWrap w:val="0"/>
            <w:textDirection w:val="lrTb"/>
          </w:tcPr>
          <w:p>
            <w:pPr>
              <w:spacing w:after="200" w:line="276" w:lineRule="auto"/>
              <w:ind w:left="179"/>
              <w:rPr>
                <w:rFonts w:ascii="PT Astra Serif" w:hAnsi="PT Astra Serif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___________________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 xml:space="preserve">        </w:t>
            </w:r>
          </w:p>
          <w:p>
            <w:pPr>
              <w:spacing w:after="200" w:line="276" w:lineRule="auto"/>
              <w:ind w:left="321"/>
              <w:rPr>
                <w:rFonts w:ascii="PT Astra Serif" w:hAnsi="PT Astra Serif"/>
                <w:sz w:val="26"/>
                <w:szCs w:val="26"/>
                <w:u w:val="single"/>
              </w:rPr>
            </w:pPr>
          </w:p>
        </w:tc>
        <w:tc>
          <w:tcPr>
            <w:tcW w:w="263" w:type="dxa"/>
            <w:noWrap w:val="0"/>
            <w:textDirection w:val="lrTb"/>
          </w:tcPr>
          <w:p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987" w:type="dxa"/>
            <w:gridSpan w:val="2"/>
            <w:noWrap w:val="0"/>
            <w:textDirection w:val="lrTb"/>
          </w:tcPr>
          <w:p>
            <w:pPr>
              <w:pStyle w:val="BodyText"/>
              <w:rPr>
                <w:rFonts w:ascii="PT Astra Serif" w:hAnsi="PT Astra Serif"/>
                <w:spacing w:val="20"/>
                <w:szCs w:val="28"/>
              </w:rPr>
            </w:pPr>
            <w:r>
              <w:rPr>
                <w:rFonts w:ascii="PT Astra Serif" w:hAnsi="PT Astra Serif"/>
                <w:spacing w:val="20"/>
                <w:szCs w:val="28"/>
              </w:rPr>
              <w:t xml:space="preserve"> </w:t>
            </w:r>
          </w:p>
        </w:tc>
        <w:tc>
          <w:tcPr>
            <w:tcW w:w="3298" w:type="dxa"/>
            <w:noWrap w:val="0"/>
            <w:textDirection w:val="lrTb"/>
          </w:tcPr>
          <w:p>
            <w:pPr>
              <w:spacing w:line="0" w:lineRule="atLeast"/>
              <w:ind w:right="294"/>
              <w:jc w:val="right"/>
              <w:rPr>
                <w:rFonts w:ascii="PT Astra Serif" w:hAnsi="PT Astra Serif"/>
                <w:sz w:val="26"/>
                <w:szCs w:val="26"/>
                <w:u w:val="single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</w:t>
            </w: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/>
                <w:sz w:val="26"/>
                <w:szCs w:val="26"/>
              </w:rPr>
              <w:t>_______</w:t>
            </w:r>
          </w:p>
          <w:p>
            <w:pPr>
              <w:spacing w:line="0" w:lineRule="atLeast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</w:tr>
      <w:tr>
        <w:tblPrEx>
          <w:tblW w:w="10604" w:type="dxa"/>
          <w:tblLook w:val="04A0"/>
        </w:tblPrEx>
        <w:trPr>
          <w:trHeight w:val="80"/>
        </w:trPr>
        <w:tc>
          <w:tcPr>
            <w:tcW w:w="5284" w:type="dxa"/>
            <w:gridSpan w:val="3"/>
            <w:noWrap w:val="0"/>
            <w:textDirection w:val="lrTb"/>
          </w:tcPr>
          <w:p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320" w:type="dxa"/>
            <w:gridSpan w:val="2"/>
            <w:noWrap w:val="0"/>
            <w:textDirection w:val="lrTb"/>
          </w:tcPr>
          <w:p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>
      <w:pPr>
        <w:tabs>
          <w:tab w:val="left" w:pos="993"/>
        </w:tabs>
        <w:ind w:left="284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6"/>
        </w:rPr>
        <w:t>О</w:t>
      </w:r>
      <w:r>
        <w:rPr>
          <w:rFonts w:ascii="PT Astra Serif" w:eastAsia="PT Astra Serif" w:hAnsi="PT Astra Serif" w:cs="PT Astra Serif"/>
          <w:sz w:val="28"/>
          <w:szCs w:val="26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6"/>
        </w:rPr>
        <w:t>предост</w:t>
      </w:r>
      <w:r>
        <w:rPr>
          <w:rFonts w:ascii="PT Astra Serif" w:eastAsia="PT Astra Serif" w:hAnsi="PT Astra Serif" w:cs="PT Astra Serif"/>
          <w:sz w:val="28"/>
          <w:szCs w:val="26"/>
        </w:rPr>
        <w:t>авлении разрешения на условно разрешенный вид использования земельного участка, местоположение которого: Российская Федерация, Томская область, Томский район, сельское поселение Малиновское, с. Малиновка, ул. Пролетарская, и объекта капитального строительства,</w:t>
      </w:r>
      <w:r>
        <w:rPr>
          <w:rFonts w:ascii="PT Astra Serif" w:eastAsia="PT Astra Serif" w:hAnsi="PT Astra Serif" w:cs="PT Astra Serif"/>
          <w:sz w:val="28"/>
          <w:szCs w:val="26"/>
        </w:rPr>
        <w:t xml:space="preserve"> местоположение которого: Томская область, </w:t>
      </w:r>
      <w:r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noBreakHyphen/>
        <w:t>н. Томский</w:t>
      </w:r>
      <w:r>
        <w:rPr>
          <w:rFonts w:ascii="PT Astra Serif" w:eastAsia="PT Astra Serif" w:hAnsi="PT Astra Serif" w:cs="PT Astra Serif"/>
          <w:sz w:val="28"/>
          <w:szCs w:val="26"/>
        </w:rPr>
        <w:t>, с. Малиновка, ул. Пролетарская, д. 71</w:t>
      </w:r>
    </w:p>
    <w:p>
      <w:pPr>
        <w:tabs>
          <w:tab w:val="left" w:pos="993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>
      <w:pPr>
        <w:tabs>
          <w:tab w:val="left" w:pos="993"/>
        </w:tabs>
        <w:ind w:left="284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>В соответствии с Градостроительным кодексом Российской Федерации, Закон</w:t>
      </w:r>
      <w:r>
        <w:rPr>
          <w:rFonts w:ascii="PT Astra Serif" w:hAnsi="PT Astra Serif"/>
          <w:sz w:val="28"/>
          <w:szCs w:val="28"/>
        </w:rPr>
        <w:t>ом</w:t>
      </w:r>
      <w:r>
        <w:rPr>
          <w:rFonts w:ascii="PT Astra Serif" w:hAnsi="PT Astra Serif"/>
          <w:sz w:val="28"/>
          <w:szCs w:val="28"/>
        </w:rPr>
        <w:t xml:space="preserve"> Томской области от 27 декабря 2023 года № 126-ОЗ «О перераспределении отдельных полномочий в области градостроительной деятельности, области земельных отношений между органами местного самоуправления отдельных муниципальных образований Томской обла</w:t>
      </w:r>
      <w:r>
        <w:rPr>
          <w:rFonts w:ascii="PT Astra Serif" w:hAnsi="PT Astra Serif"/>
          <w:sz w:val="28"/>
          <w:szCs w:val="28"/>
        </w:rPr>
        <w:t>сти и </w:t>
      </w:r>
      <w:r>
        <w:rPr>
          <w:rFonts w:ascii="PT Astra Serif" w:hAnsi="PT Astra Serif"/>
          <w:sz w:val="28"/>
          <w:szCs w:val="28"/>
        </w:rPr>
        <w:t xml:space="preserve">исполнительными органами Томской области», </w:t>
      </w:r>
      <w:r>
        <w:rPr>
          <w:rFonts w:ascii="PT Astra Serif" w:hAnsi="PT Astra Serif"/>
          <w:sz w:val="28"/>
          <w:szCs w:val="28"/>
        </w:rPr>
        <w:t>Правилами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землепользования и застройки муниципального образования «</w:t>
      </w:r>
      <w:r>
        <w:rPr>
          <w:rFonts w:ascii="PT Astra Serif" w:hAnsi="PT Astra Serif"/>
          <w:sz w:val="28"/>
          <w:szCs w:val="28"/>
        </w:rPr>
        <w:t>Малиновское</w:t>
      </w:r>
      <w:r>
        <w:rPr>
          <w:rFonts w:ascii="PT Astra Serif" w:hAnsi="PT Astra Serif"/>
          <w:sz w:val="28"/>
          <w:szCs w:val="28"/>
        </w:rPr>
        <w:t xml:space="preserve"> сельское поселение»</w:t>
      </w:r>
      <w:r>
        <w:rPr>
          <w:rFonts w:ascii="PT Astra Serif" w:hAnsi="PT Astra Serif"/>
          <w:sz w:val="28"/>
          <w:szCs w:val="28"/>
        </w:rPr>
        <w:t>, утвержденными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решением </w:t>
      </w:r>
      <w:r>
        <w:rPr>
          <w:rFonts w:ascii="PT Astra Serif" w:hAnsi="PT Astra Serif"/>
          <w:color w:val="000000" w:themeColor="text1"/>
          <w:sz w:val="28"/>
          <w:szCs w:val="28"/>
        </w:rPr>
        <w:t>Совета Малиновского сельского поселения от 25.12.2013 № 49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(далее – Правила)</w:t>
      </w:r>
      <w:r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 основании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6"/>
        </w:rPr>
        <w:t>заявления Местн</w:t>
      </w:r>
      <w:r>
        <w:rPr>
          <w:rFonts w:ascii="PT Astra Serif" w:eastAsia="PT Astra Serif" w:hAnsi="PT Astra Serif" w:cs="PT Astra Serif"/>
          <w:sz w:val="28"/>
          <w:szCs w:val="26"/>
        </w:rPr>
        <w:t>ой религиозной организации Старообрядческой общины г. Томска Русской Православной Старообрядческой Церкви от 19.06.2026 (вх. № УРВИ-20260619-40378834419)</w:t>
      </w:r>
      <w:r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заключения по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результатам публичных слуша</w:t>
      </w:r>
      <w:r>
        <w:rPr>
          <w:rFonts w:ascii="PT Astra Serif" w:hAnsi="PT Astra Serif"/>
          <w:sz w:val="28"/>
          <w:szCs w:val="28"/>
        </w:rPr>
        <w:t>ний от</w:t>
      </w:r>
      <w:r>
        <w:rPr>
          <w:rFonts w:ascii="PT Astra Serif" w:hAnsi="PT Astra Serif"/>
          <w:color w:val="FF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_______</w:t>
      </w:r>
      <w:r>
        <w:rPr>
          <w:rFonts w:ascii="PT Astra Serif" w:hAnsi="PT Astra Serif"/>
          <w:sz w:val="28"/>
          <w:szCs w:val="28"/>
        </w:rPr>
        <w:t>, рекомендаци</w:t>
      </w:r>
      <w:r>
        <w:rPr>
          <w:rFonts w:ascii="PT Astra Serif" w:hAnsi="PT Astra Serif"/>
          <w:sz w:val="28"/>
          <w:szCs w:val="28"/>
        </w:rPr>
        <w:t>й</w:t>
      </w:r>
      <w:r>
        <w:rPr>
          <w:rFonts w:ascii="PT Astra Serif" w:hAnsi="PT Astra Serif"/>
          <w:sz w:val="28"/>
          <w:szCs w:val="28"/>
        </w:rPr>
        <w:t xml:space="preserve"> Комиссии по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подготовке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правил землепользования и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застройки отдельных муниципальных образований Томской области </w:t>
      </w:r>
      <w:r>
        <w:rPr>
          <w:rFonts w:ascii="PT Astra Serif" w:hAnsi="PT Astra Serif"/>
          <w:sz w:val="28"/>
          <w:szCs w:val="28"/>
        </w:rPr>
        <w:t xml:space="preserve">(протокол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_______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>_______</w:t>
      </w:r>
      <w:r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 вопросу предоставления</w:t>
      </w:r>
      <w:r>
        <w:rPr>
          <w:rFonts w:ascii="PT Astra Serif" w:hAnsi="PT Astra Serif"/>
          <w:sz w:val="28"/>
          <w:szCs w:val="28"/>
        </w:rPr>
        <w:t xml:space="preserve"> разрешения на </w:t>
      </w:r>
      <w:r>
        <w:rPr>
          <w:rFonts w:ascii="PT Astra Serif" w:hAnsi="PT Astra Serif"/>
          <w:sz w:val="28"/>
          <w:szCs w:val="28"/>
        </w:rPr>
        <w:t>условно разрешенный вид использования земельного участка</w:t>
      </w:r>
      <w:r>
        <w:rPr>
          <w:rFonts w:ascii="PT Astra Serif" w:hAnsi="PT Astra Serif"/>
          <w:sz w:val="28"/>
          <w:szCs w:val="28"/>
        </w:rPr>
        <w:t xml:space="preserve"> и объекта капитального строительства</w:t>
      </w:r>
      <w:r>
        <w:rPr>
          <w:rFonts w:ascii="PT Astra Serif" w:hAnsi="PT Astra Serif"/>
          <w:sz w:val="28"/>
          <w:szCs w:val="28"/>
        </w:rPr>
        <w:t>,</w:t>
      </w:r>
    </w:p>
    <w:p>
      <w:pPr>
        <w:tabs>
          <w:tab w:val="left" w:pos="993"/>
        </w:tabs>
        <w:ind w:left="284" w:firstLine="567"/>
        <w:jc w:val="both"/>
        <w:rPr>
          <w:rFonts w:ascii="PT Astra Serif" w:hAnsi="PT Astra Serif"/>
          <w:sz w:val="28"/>
          <w:szCs w:val="28"/>
        </w:rPr>
      </w:pPr>
    </w:p>
    <w:p>
      <w:pPr>
        <w:ind w:left="284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>Предоставить</w:t>
      </w:r>
      <w:r>
        <w:rPr>
          <w:rFonts w:ascii="PT Astra Serif" w:hAnsi="PT Astra Serif"/>
          <w:sz w:val="28"/>
          <w:szCs w:val="28"/>
        </w:rPr>
        <w:t xml:space="preserve"> разрешение на условно разрешенный вид использования земельного участка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«Осуществление религиозных обрядов </w:t>
      </w:r>
      <w:r>
        <w:rPr>
          <w:rFonts w:ascii="PT Astra Serif" w:eastAsia="PT Astra Serif" w:hAnsi="PT Astra Serif" w:cs="PT Astra Serif"/>
          <w:sz w:val="28"/>
          <w:szCs w:val="26"/>
        </w:rPr>
        <w:t>(3.7.1</w:t>
      </w:r>
      <w:r>
        <w:rPr>
          <w:rFonts w:ascii="PT Astra Serif" w:eastAsia="PT Astra Serif" w:hAnsi="PT Astra Serif" w:cs="PT Astra Serif"/>
          <w:sz w:val="28"/>
          <w:szCs w:val="26"/>
        </w:rPr>
        <w:t>)</w:t>
      </w:r>
      <w:r>
        <w:rPr>
          <w:rFonts w:ascii="PT Astra Serif" w:eastAsia="PT Astra Serif" w:hAnsi="PT Astra Serif" w:cs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установленный в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соответствии с </w:t>
      </w:r>
      <w:r>
        <w:rPr>
          <w:rFonts w:ascii="PT Astra Serif" w:eastAsia="PT Astra Serif" w:hAnsi="PT Astra Serif" w:cs="PT Astra Serif"/>
          <w:sz w:val="28"/>
          <w:szCs w:val="28"/>
        </w:rPr>
        <w:t>Правил</w:t>
      </w:r>
      <w:r>
        <w:rPr>
          <w:rFonts w:ascii="PT Astra Serif" w:eastAsia="PT Astra Serif" w:hAnsi="PT Astra Serif" w:cs="PT Astra Serif"/>
          <w:sz w:val="28"/>
          <w:szCs w:val="28"/>
        </w:rPr>
        <w:t>ами</w:t>
      </w:r>
      <w:r>
        <w:rPr>
          <w:rFonts w:ascii="PT Astra Serif" w:hAnsi="PT Astra Serif"/>
          <w:sz w:val="28"/>
          <w:szCs w:val="28"/>
        </w:rPr>
        <w:t xml:space="preserve"> для территориальной зоны застройки индивидуальными жилыми домами и личного подсобного хозяйства </w:t>
      </w:r>
      <w:r>
        <w:rPr>
          <w:rFonts w:ascii="PT Astra Serif" w:eastAsia="PT Astra Serif" w:hAnsi="PT Astra Serif" w:cs="PT Astra Serif"/>
          <w:sz w:val="28"/>
          <w:szCs w:val="28"/>
        </w:rPr>
        <w:t>(Ж</w:t>
      </w:r>
      <w:r>
        <w:rPr>
          <w:rFonts w:ascii="PT Astra Serif" w:eastAsia="PT Astra Serif" w:hAnsi="PT Astra Serif" w:cs="PT Astra Serif"/>
          <w:sz w:val="28"/>
          <w:szCs w:val="28"/>
        </w:rPr>
        <w:t>-</w:t>
      </w:r>
      <w:r>
        <w:rPr>
          <w:rFonts w:ascii="PT Astra Serif" w:eastAsia="PT Astra Serif" w:hAnsi="PT Astra Serif" w:cs="PT Astra Serif"/>
          <w:sz w:val="28"/>
          <w:szCs w:val="28"/>
        </w:rPr>
        <w:t>1</w:t>
      </w:r>
      <w:r>
        <w:rPr>
          <w:rFonts w:ascii="PT Astra Serif" w:eastAsia="PT Astra Serif" w:hAnsi="PT Astra Serif" w:cs="PT Astra Serif"/>
          <w:sz w:val="28"/>
          <w:szCs w:val="28"/>
        </w:rPr>
        <w:t>)</w:t>
      </w:r>
      <w:r>
        <w:rPr>
          <w:rFonts w:ascii="PT Astra Serif" w:eastAsia="PT Astra Serif" w:hAnsi="PT Astra Serif" w:cs="PT Astra Serif"/>
          <w:sz w:val="28"/>
          <w:szCs w:val="28"/>
        </w:rPr>
        <w:t>,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</w:t>
      </w:r>
      <w:r>
        <w:rPr>
          <w:rFonts w:ascii="PT Astra Serif" w:hAnsi="PT Astra Serif"/>
          <w:sz w:val="28"/>
          <w:szCs w:val="28"/>
        </w:rPr>
        <w:t>ля земельного участка с кадастровым номером 70:14:0317004:505, общей площадью – 2 557 кв. м, местоположение которого: Российская Федерация, Томская область, Томский район, сельское поселение Малиновское, с. Малиновка, ул. Пролетарская, и объекта капитально</w:t>
      </w:r>
      <w:r>
        <w:rPr>
          <w:rFonts w:ascii="PT Astra Serif" w:hAnsi="PT Astra Serif"/>
          <w:sz w:val="28"/>
          <w:szCs w:val="28"/>
        </w:rPr>
        <w:t>го строительства с кадастровым номером 70:14:0317004:337, общей площадью – 120,2 кв. м, местоположение которого: Томская область, р</w:t>
      </w:r>
      <w:r>
        <w:rPr>
          <w:rFonts w:ascii="PT Astra Serif" w:hAnsi="PT Astra Serif"/>
          <w:sz w:val="28"/>
          <w:szCs w:val="28"/>
        </w:rPr>
        <w:noBreakHyphen/>
        <w:t>н. Томский, с. Малиновка, ул. Пролетарская, д. 71</w:t>
      </w:r>
      <w:r>
        <w:rPr>
          <w:rFonts w:ascii="PT Astra Serif" w:hAnsi="PT Astra Serif"/>
          <w:sz w:val="28"/>
          <w:szCs w:val="28"/>
        </w:rPr>
        <w:t>.</w:t>
      </w:r>
    </w:p>
    <w:p>
      <w:pPr>
        <w:tabs>
          <w:tab w:val="left" w:pos="993"/>
        </w:tabs>
        <w:ind w:left="284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>
        <w:rPr>
          <w:rFonts w:ascii="PT Astra Serif" w:hAnsi="PT Astra Serif"/>
          <w:sz w:val="28"/>
          <w:szCs w:val="28"/>
        </w:rPr>
        <w:t>Комитету по делопроизводству Департамента градостроительного развити</w:t>
      </w:r>
      <w:r>
        <w:rPr>
          <w:rFonts w:ascii="PT Astra Serif" w:hAnsi="PT Astra Serif"/>
          <w:sz w:val="28"/>
          <w:szCs w:val="28"/>
        </w:rPr>
        <w:t>я Томской области:</w:t>
      </w:r>
    </w:p>
    <w:p>
      <w:pPr>
        <w:pStyle w:val="ListParagraph"/>
        <w:ind w:left="284" w:firstLine="567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1) обеспечить официальное опубликование настоящего распоряжения;</w:t>
      </w:r>
    </w:p>
    <w:p>
      <w:pPr>
        <w:pStyle w:val="ListParagraph"/>
        <w:ind w:left="284" w:firstLine="567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2) направить настоящее распоряжение в администрацию </w:t>
      </w:r>
      <w:r>
        <w:rPr>
          <w:rFonts w:ascii="PT Astra Serif" w:hAnsi="PT Astra Serif"/>
          <w:sz w:val="28"/>
          <w:szCs w:val="28"/>
          <w:lang w:val="ru-RU"/>
        </w:rPr>
        <w:t>Томского района и </w:t>
      </w:r>
      <w:r>
        <w:rPr>
          <w:rFonts w:ascii="PT Astra Serif" w:hAnsi="PT Astra Serif"/>
          <w:sz w:val="28"/>
          <w:szCs w:val="28"/>
          <w:lang w:val="ru-RU"/>
        </w:rPr>
        <w:t xml:space="preserve">администрацию </w:t>
      </w:r>
      <w:r>
        <w:rPr>
          <w:rFonts w:ascii="PT Astra Serif" w:hAnsi="PT Astra Serif"/>
          <w:sz w:val="28"/>
          <w:szCs w:val="28"/>
          <w:lang w:val="ru-RU"/>
        </w:rPr>
        <w:t>Малиновского</w:t>
      </w:r>
      <w:r>
        <w:rPr>
          <w:rFonts w:ascii="PT Astra Serif" w:hAnsi="PT Astra Serif"/>
          <w:sz w:val="28"/>
          <w:szCs w:val="28"/>
          <w:lang w:val="ru-RU"/>
        </w:rPr>
        <w:t xml:space="preserve"> сельского поселения</w:t>
      </w:r>
      <w:r>
        <w:rPr>
          <w:rFonts w:ascii="PT Astra Serif" w:hAnsi="PT Astra Serif"/>
          <w:sz w:val="28"/>
          <w:szCs w:val="28"/>
          <w:lang w:val="ru-RU"/>
        </w:rPr>
        <w:t xml:space="preserve"> для опубликования в </w:t>
      </w:r>
      <w:r>
        <w:rPr>
          <w:rFonts w:ascii="PT Astra Serif" w:hAnsi="PT Astra Serif"/>
          <w:sz w:val="28"/>
          <w:szCs w:val="28"/>
          <w:lang w:val="ru-RU"/>
        </w:rPr>
        <w:t xml:space="preserve">порядке, установленном для официального опубликования муниципальных правовых актов, иной официальной информации, и </w:t>
      </w:r>
      <w:r>
        <w:rPr>
          <w:rFonts w:ascii="PT Astra Serif" w:hAnsi="PT Astra Serif"/>
          <w:sz w:val="28"/>
          <w:szCs w:val="28"/>
          <w:lang w:val="ru-RU"/>
        </w:rPr>
        <w:t>размещения на</w:t>
      </w:r>
      <w:r>
        <w:rPr>
          <w:rFonts w:ascii="PT Astra Serif" w:hAnsi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официальном сайте муниципального образования</w:t>
      </w:r>
      <w:r>
        <w:rPr>
          <w:rFonts w:ascii="PT Astra Serif" w:hAnsi="PT Astra Serif"/>
          <w:sz w:val="28"/>
          <w:szCs w:val="28"/>
          <w:lang w:val="ru-RU"/>
        </w:rPr>
        <w:t>.</w:t>
      </w:r>
    </w:p>
    <w:p>
      <w:pPr>
        <w:pStyle w:val="ListParagraph"/>
        <w:ind w:left="284" w:firstLine="567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 xml:space="preserve">3. </w:t>
      </w:r>
      <w:r>
        <w:rPr>
          <w:rFonts w:ascii="PT Astra Serif" w:hAnsi="PT Astra Serif"/>
          <w:sz w:val="28"/>
          <w:szCs w:val="28"/>
          <w:lang w:val="ru-RU"/>
        </w:rPr>
        <w:t>Комитету перспективного развития и методического сопровождения Департамента градостроительного развития Томской области разместить настоящее распоряжение на официальном сайте Департамента градостроительного развития Томской области.</w:t>
      </w:r>
    </w:p>
    <w:p>
      <w:pPr>
        <w:pStyle w:val="ListParagraph"/>
        <w:ind w:left="284" w:firstLine="567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4</w:t>
      </w:r>
      <w:r>
        <w:rPr>
          <w:rFonts w:ascii="PT Astra Serif" w:hAnsi="PT Astra Serif"/>
          <w:sz w:val="28"/>
          <w:szCs w:val="28"/>
          <w:lang w:val="ru-RU"/>
        </w:rPr>
        <w:t xml:space="preserve">. </w:t>
      </w:r>
      <w:r>
        <w:rPr>
          <w:rFonts w:ascii="PT Astra Serif" w:hAnsi="PT Astra Serif"/>
          <w:sz w:val="28"/>
          <w:szCs w:val="28"/>
          <w:lang w:val="ru-RU"/>
        </w:rPr>
        <w:t>Контроль за исполнением настоящего распоряжения оставляю за собой.</w:t>
      </w:r>
    </w:p>
    <w:p>
      <w:pPr>
        <w:pStyle w:val="ConsPlusNormal"/>
        <w:ind w:left="284" w:firstLine="0"/>
        <w:jc w:val="both"/>
        <w:rPr>
          <w:rFonts w:ascii="PT Astra Serif" w:hAnsi="PT Astra Serif"/>
          <w:sz w:val="28"/>
          <w:szCs w:val="28"/>
        </w:rPr>
      </w:pPr>
    </w:p>
    <w:p>
      <w:pPr>
        <w:pStyle w:val="ConsPlusNormal"/>
        <w:ind w:left="284" w:firstLine="709"/>
        <w:jc w:val="both"/>
        <w:rPr>
          <w:rFonts w:ascii="PT Astra Serif" w:hAnsi="PT Astra Serif"/>
          <w:sz w:val="28"/>
          <w:szCs w:val="28"/>
        </w:rPr>
      </w:pPr>
    </w:p>
    <w:p>
      <w:pPr>
        <w:pStyle w:val="ConsPlusNormal"/>
        <w:ind w:left="284"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10997" w:type="dxa"/>
        <w:tblInd w:w="142" w:type="dxa"/>
        <w:tblLayout w:type="fixed"/>
        <w:tblLook w:val="04A0"/>
      </w:tblPr>
      <w:tblGrid>
        <w:gridCol w:w="4252"/>
        <w:gridCol w:w="2946"/>
        <w:gridCol w:w="3799"/>
      </w:tblGrid>
      <w:tr>
        <w:tblPrEx>
          <w:tblW w:w="10997" w:type="dxa"/>
          <w:tblInd w:w="142" w:type="dxa"/>
          <w:tblLayout w:type="fixed"/>
          <w:tblLook w:val="04A0"/>
        </w:tblPrEx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</w:tcPr>
          <w:p>
            <w:pPr>
              <w:tabs>
                <w:tab w:val="left" w:pos="7088"/>
              </w:tabs>
              <w:ind w:left="0"/>
              <w:jc w:val="left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И.о</w:t>
            </w:r>
            <w:r>
              <w:rPr>
                <w:rFonts w:ascii="PT Astra Serif" w:hAnsi="PT Astra Serif"/>
                <w:sz w:val="28"/>
                <w:szCs w:val="28"/>
              </w:rPr>
              <w:t>. н</w:t>
            </w:r>
            <w:r>
              <w:rPr>
                <w:rFonts w:ascii="PT Astra Serif" w:hAnsi="PT Astra Serif"/>
                <w:sz w:val="28"/>
                <w:szCs w:val="28"/>
              </w:rPr>
              <w:t>ачальник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>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епартамента </w:t>
            </w: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</w:tcPr>
          <w:p>
            <w:pPr>
              <w:tabs>
                <w:tab w:val="left" w:pos="7088"/>
              </w:tabs>
              <w:ind w:left="179"/>
              <w:jc w:val="center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</w:tcPr>
          <w:p>
            <w:pPr>
              <w:tabs>
                <w:tab w:val="left" w:pos="7088"/>
              </w:tabs>
              <w:ind w:left="179" w:right="890" w:firstLine="0"/>
              <w:jc w:val="right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/>
                <w:sz w:val="28"/>
                <w:szCs w:val="28"/>
              </w:rPr>
              <w:t>А.А. Татаурова</w:t>
            </w:r>
          </w:p>
        </w:tc>
      </w:tr>
    </w:tbl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  <w:lang w:eastAsia="en-US" w:bidi="en-US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ind w:firstLine="0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ind w:firstLine="720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ind w:firstLine="720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ind w:firstLine="720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tabs>
          <w:tab w:val="left" w:pos="7088"/>
        </w:tabs>
        <w:ind w:firstLine="720"/>
        <w:jc w:val="both"/>
        <w:rPr>
          <w:rFonts w:ascii="PT Astra Serif" w:eastAsia="PT Astra Serif" w:hAnsi="PT Astra Serif" w:cs="PT Astra Serif"/>
          <w:sz w:val="26"/>
          <w:szCs w:val="26"/>
        </w:rPr>
      </w:pPr>
    </w:p>
    <w:p>
      <w:pPr>
        <w:pStyle w:val="a63"/>
        <w:ind w:left="283" w:right="0" w:firstLine="0"/>
      </w:pPr>
      <w:r>
        <w:t xml:space="preserve">Гуммер </w:t>
      </w:r>
      <w:r>
        <w:t>Софья Андреевна</w:t>
      </w:r>
    </w:p>
    <w:p>
      <w:pPr>
        <w:pStyle w:val="a63"/>
        <w:ind w:left="283" w:right="0" w:firstLine="0"/>
      </w:pPr>
      <w:r>
        <w:t>+7 (3822) 70-90-36</w:t>
      </w:r>
    </w:p>
    <w:p>
      <w:pPr>
        <w:pStyle w:val="a63"/>
        <w:ind w:left="283" w:right="0" w:firstLine="0"/>
      </w:pPr>
      <w:r>
        <w:t>mishchenkosa@dgr.tomsk.gov.ru</w:t>
      </w:r>
    </w:p>
    <w:sectPr>
      <w:headerReference w:type="default" r:id="rId6"/>
      <w:footerReference w:type="even" r:id="rId7"/>
      <w:footerReference w:type="default" r:id="rId8"/>
      <w:headerReference w:type="first" r:id="rId9"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  <w:charset w:val="00"/>
    <w:family w:val="auto"/>
    <w:pitch w:val="default"/>
  </w:font>
  <w:font w:name="Times New Roman">
    <w:panose1 w:val="02020603050405020304"/>
    <w:charset w:val="00"/>
    <w:family w:val="auto"/>
    <w:pitch w:val="default"/>
  </w:font>
  <w:font w:name="Andale Sans UI">
    <w:panose1 w:val="02000603000000000000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Courier New">
    <w:panose1 w:val="020704090202050204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Bookman Old Style">
    <w:panose1 w:val="02060603050605020204"/>
    <w:charset w:val="00"/>
    <w:family w:val="auto"/>
    <w:pitch w:val="default"/>
  </w:font>
  <w:font w:name="PT Astra Serif">
    <w:panose1 w:val="020A0603040505020204"/>
    <w:charset w:val="00"/>
    <w:family w:val="auto"/>
    <w:pitch w:val="default"/>
  </w:font>
  <w:font w:name="Arial">
    <w:panose1 w:val="020B0604020202020204"/>
    <w:charset w:val="00"/>
    <w:family w:val="auto"/>
    <w:pitch w:val="default"/>
  </w:font>
  <w:font w:name="Wingdings">
    <w:panose1 w:val="05010000000000000000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83052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AD4DACB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C96FE46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2201963"/>
    <w:multiLevelType w:val="hybrid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396D9A5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8345056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720"/>
        </w:tabs>
        <w:ind w:left="720" w:hanging="90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>
    <w:nsid w:val="1AD19F06"/>
    <w:multiLevelType w:val="hybridMulti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1AFE6068"/>
    <w:multiLevelType w:val="hybridMultilevel"/>
    <w:tmpl w:val="0000000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A12457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1F883587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253AAB4"/>
    <w:multiLevelType w:val="hybridMultilevel"/>
    <w:tmpl w:val="00000000"/>
    <w:lvl w:ilvl="0">
      <w:start w:val="98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47"/>
        </w:tabs>
        <w:ind w:left="1647" w:hanging="360"/>
      </w:pPr>
      <w:rPr>
        <w:rFonts w:hint="default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29B885D3"/>
    <w:multiLevelType w:val="hybridMultilevel"/>
    <w:tmpl w:val="0000000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F6A753"/>
    <w:multiLevelType w:val="hybridMultilevel"/>
    <w:tmpl w:val="000000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6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E04837B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BD4A96"/>
    <w:multiLevelType w:val="hybridMultilevel"/>
    <w:tmpl w:val="0000000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333BB00C"/>
    <w:multiLevelType w:val="hybridMultilevel"/>
    <w:tmpl w:val="000000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5189FA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3ED5C4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3619D67D"/>
    <w:multiLevelType w:val="hybridMultilevel"/>
    <w:tmpl w:val="00000000"/>
    <w:lvl w:ilvl="0">
      <w:start w:val="86"/>
      <w:numFmt w:val="decimal"/>
      <w:lvlText w:val="%1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402ACE26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990C04"/>
    <w:multiLevelType w:val="hybridMultilevel"/>
    <w:tmpl w:val="00000000"/>
    <w:lvl w:ilvl="0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2E3DA73"/>
    <w:multiLevelType w:val="hybridMultilevel"/>
    <w:tmpl w:val="000000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434C3F2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7"/>
        </w:tabs>
        <w:ind w:left="432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C053BAD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4CAB0F37"/>
    <w:multiLevelType w:val="hybridMultilevel"/>
    <w:tmpl w:val="00000000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5">
    <w:nsid w:val="4D2F9283"/>
    <w:multiLevelType w:val="hybridMultilevel"/>
    <w:tmpl w:val="0000000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>
    <w:nsid w:val="4D5F8080"/>
    <w:multiLevelType w:val="hybridMultilevel"/>
    <w:tmpl w:val="00000000"/>
    <w:lvl w:ilvl="0">
      <w:start w:val="2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4FED343C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0000FF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color w:val="0000FF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8">
    <w:nsid w:val="52473125"/>
    <w:multiLevelType w:val="hybridMultilevel"/>
    <w:tmpl w:val="0000000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260B53B"/>
    <w:multiLevelType w:val="hybridMultilevel"/>
    <w:tmpl w:val="00000000"/>
    <w:lvl w:ilvl="0">
      <w:start w:val="1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0">
    <w:nsid w:val="54899A1B"/>
    <w:multiLevelType w:val="hybridMultilevel"/>
    <w:tmpl w:val="0000000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E144F6"/>
    <w:multiLevelType w:val="hybridMultilevel"/>
    <w:tmpl w:val="00000000"/>
    <w:lvl w:ilvl="0">
      <w:start w:val="1"/>
      <w:numFmt w:val="decimal"/>
      <w:lvlText w:val="%1."/>
      <w:lvlJc w:val="left"/>
      <w:pPr>
        <w:ind w:left="7169" w:hanging="121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034" w:hanging="360"/>
      </w:pPr>
    </w:lvl>
    <w:lvl w:ilvl="2">
      <w:start w:val="1"/>
      <w:numFmt w:val="lowerRoman"/>
      <w:lvlText w:val="%3."/>
      <w:lvlJc w:val="right"/>
      <w:pPr>
        <w:ind w:left="7754" w:hanging="180"/>
      </w:pPr>
    </w:lvl>
    <w:lvl w:ilvl="3">
      <w:start w:val="1"/>
      <w:numFmt w:val="decimal"/>
      <w:lvlText w:val="%4."/>
      <w:lvlJc w:val="left"/>
      <w:pPr>
        <w:ind w:left="8474" w:hanging="360"/>
      </w:pPr>
    </w:lvl>
    <w:lvl w:ilvl="4">
      <w:start w:val="1"/>
      <w:numFmt w:val="lowerLetter"/>
      <w:lvlText w:val="%5."/>
      <w:lvlJc w:val="left"/>
      <w:pPr>
        <w:ind w:left="9194" w:hanging="360"/>
      </w:pPr>
    </w:lvl>
    <w:lvl w:ilvl="5">
      <w:start w:val="1"/>
      <w:numFmt w:val="lowerRoman"/>
      <w:lvlText w:val="%6."/>
      <w:lvlJc w:val="right"/>
      <w:pPr>
        <w:ind w:left="9914" w:hanging="180"/>
      </w:pPr>
    </w:lvl>
    <w:lvl w:ilvl="6">
      <w:start w:val="1"/>
      <w:numFmt w:val="decimal"/>
      <w:lvlText w:val="%7."/>
      <w:lvlJc w:val="left"/>
      <w:pPr>
        <w:ind w:left="10634" w:hanging="360"/>
      </w:pPr>
    </w:lvl>
    <w:lvl w:ilvl="7">
      <w:start w:val="1"/>
      <w:numFmt w:val="lowerLetter"/>
      <w:lvlText w:val="%8."/>
      <w:lvlJc w:val="left"/>
      <w:pPr>
        <w:ind w:left="11354" w:hanging="360"/>
      </w:pPr>
    </w:lvl>
    <w:lvl w:ilvl="8">
      <w:start w:val="1"/>
      <w:numFmt w:val="lowerRoman"/>
      <w:lvlText w:val="%9."/>
      <w:lvlJc w:val="right"/>
      <w:pPr>
        <w:ind w:left="12074" w:hanging="180"/>
      </w:pPr>
    </w:lvl>
  </w:abstractNum>
  <w:abstractNum w:abstractNumId="32">
    <w:nsid w:val="592264CF"/>
    <w:multiLevelType w:val="hybridMultilevel"/>
    <w:tmpl w:val="000000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59606936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5C8179D2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  <w:color w:val="0000FF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5FC5244D"/>
    <w:multiLevelType w:val="hybridMultilevel"/>
    <w:tmpl w:val="00000000"/>
    <w:lvl w:ilvl="0">
      <w:start w:val="100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A0000F"/>
    <w:multiLevelType w:val="hybridMultilevel"/>
    <w:tmpl w:val="0000000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6A3726CB"/>
    <w:multiLevelType w:val="hybridMultilevel"/>
    <w:tmpl w:val="0000000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D51C3F"/>
    <w:multiLevelType w:val="hybridMultilevel"/>
    <w:tmpl w:val="000000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866226"/>
    <w:multiLevelType w:val="hybridMultilevel"/>
    <w:tmpl w:val="000000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67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6E3B0E07"/>
    <w:multiLevelType w:val="hybridMultilevel"/>
    <w:tmpl w:val="0000000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424632"/>
    <w:multiLevelType w:val="hybridMultilevel"/>
    <w:tmpl w:val="00000000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68BB1C"/>
    <w:multiLevelType w:val="hybridMultilevel"/>
    <w:tmpl w:val="0000000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0" w:firstLine="567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>
    <w:nsid w:val="744BA906"/>
    <w:multiLevelType w:val="hybridMultilevel"/>
    <w:tmpl w:val="0000000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D18D43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5DAE760"/>
    <w:multiLevelType w:val="hybridMultilevel"/>
    <w:tmpl w:val="000000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>
    <w:nsid w:val="77BF6859"/>
    <w:multiLevelType w:val="hybridMultilevel"/>
    <w:tmpl w:val="00000000"/>
    <w:lvl w:ilvl="0">
      <w:start w:val="1"/>
      <w:numFmt w:val="decimal"/>
      <w:lvlText w:val="%1)"/>
      <w:lvlJc w:val="left"/>
      <w:pPr>
        <w:tabs>
          <w:tab w:val="num" w:pos="1407"/>
        </w:tabs>
        <w:ind w:left="1407" w:hanging="84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7">
    <w:nsid w:val="7BEBA2FA"/>
    <w:multiLevelType w:val="hybridMultilevel"/>
    <w:tmpl w:val="00000000"/>
    <w:lvl w:ilvl="0">
      <w:start w:val="9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CC7A7FC"/>
    <w:multiLevelType w:val="hybridMulti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8"/>
  </w:num>
  <w:num w:numId="2">
    <w:abstractNumId w:val="3"/>
  </w:num>
  <w:num w:numId="3">
    <w:abstractNumId w:val="12"/>
  </w:num>
  <w:num w:numId="4">
    <w:abstractNumId w:val="21"/>
  </w:num>
  <w:num w:numId="5">
    <w:abstractNumId w:val="39"/>
  </w:num>
  <w:num w:numId="6">
    <w:abstractNumId w:val="34"/>
  </w:num>
  <w:num w:numId="7">
    <w:abstractNumId w:val="1"/>
  </w:num>
  <w:num w:numId="8">
    <w:abstractNumId w:val="16"/>
  </w:num>
  <w:num w:numId="9">
    <w:abstractNumId w:val="23"/>
  </w:num>
  <w:num w:numId="10">
    <w:abstractNumId w:val="19"/>
  </w:num>
  <w:num w:numId="11">
    <w:abstractNumId w:val="33"/>
  </w:num>
  <w:num w:numId="12">
    <w:abstractNumId w:val="13"/>
  </w:num>
  <w:num w:numId="13">
    <w:abstractNumId w:val="41"/>
  </w:num>
  <w:num w:numId="14">
    <w:abstractNumId w:val="8"/>
  </w:num>
  <w:num w:numId="15">
    <w:abstractNumId w:val="9"/>
  </w:num>
  <w:num w:numId="16">
    <w:abstractNumId w:val="22"/>
  </w:num>
  <w:num w:numId="17">
    <w:abstractNumId w:val="5"/>
  </w:num>
  <w:num w:numId="18">
    <w:abstractNumId w:val="43"/>
  </w:num>
  <w:num w:numId="19">
    <w:abstractNumId w:val="36"/>
  </w:num>
  <w:num w:numId="20">
    <w:abstractNumId w:val="6"/>
  </w:num>
  <w:num w:numId="21">
    <w:abstractNumId w:val="24"/>
  </w:num>
  <w:num w:numId="22">
    <w:abstractNumId w:val="32"/>
  </w:num>
  <w:num w:numId="23">
    <w:abstractNumId w:val="14"/>
  </w:num>
  <w:num w:numId="24">
    <w:abstractNumId w:val="42"/>
  </w:num>
  <w:num w:numId="25">
    <w:abstractNumId w:val="17"/>
  </w:num>
  <w:num w:numId="26">
    <w:abstractNumId w:val="2"/>
  </w:num>
  <w:num w:numId="27">
    <w:abstractNumId w:val="27"/>
  </w:num>
  <w:num w:numId="28">
    <w:abstractNumId w:val="45"/>
  </w:num>
  <w:num w:numId="29">
    <w:abstractNumId w:val="4"/>
  </w:num>
  <w:num w:numId="30">
    <w:abstractNumId w:val="38"/>
  </w:num>
  <w:num w:numId="31">
    <w:abstractNumId w:val="30"/>
  </w:num>
  <w:num w:numId="32">
    <w:abstractNumId w:val="40"/>
  </w:num>
  <w:num w:numId="33">
    <w:abstractNumId w:val="7"/>
  </w:num>
  <w:num w:numId="34">
    <w:abstractNumId w:val="29"/>
  </w:num>
  <w:num w:numId="35">
    <w:abstractNumId w:val="11"/>
  </w:num>
  <w:num w:numId="36">
    <w:abstractNumId w:val="28"/>
  </w:num>
  <w:num w:numId="37">
    <w:abstractNumId w:val="35"/>
  </w:num>
  <w:num w:numId="38">
    <w:abstractNumId w:val="15"/>
  </w:num>
  <w:num w:numId="39">
    <w:abstractNumId w:val="26"/>
  </w:num>
  <w:num w:numId="40">
    <w:abstractNumId w:val="37"/>
  </w:num>
  <w:num w:numId="41">
    <w:abstractNumId w:val="25"/>
  </w:num>
  <w:num w:numId="42">
    <w:abstractNumId w:val="47"/>
  </w:num>
  <w:num w:numId="43">
    <w:abstractNumId w:val="20"/>
  </w:num>
  <w:num w:numId="44">
    <w:abstractNumId w:val="10"/>
  </w:num>
  <w:num w:numId="45">
    <w:abstractNumId w:val="46"/>
  </w:num>
  <w:num w:numId="46">
    <w:abstractNumId w:val="18"/>
  </w:num>
  <w:num w:numId="47">
    <w:abstractNumId w:val="0"/>
  </w:num>
  <w:num w:numId="48">
    <w:abstractNumId w:val="44"/>
  </w:num>
  <w:num w:numId="49">
    <w:abstractNumId w:val="31"/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2"/>
    <w:uiPriority w:val="99"/>
    <w:qFormat/>
    <w:pPr>
      <w:keepNext/>
      <w:spacing w:line="360" w:lineRule="auto"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link w:val="20"/>
    <w:uiPriority w:val="9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link w:val="3"/>
    <w:uiPriority w:val="9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link w:val="4"/>
    <w:uiPriority w:val="99"/>
    <w:qFormat/>
    <w:pPr>
      <w:keepNext/>
      <w:tabs>
        <w:tab w:val="left" w:pos="1260"/>
      </w:tabs>
      <w:ind w:firstLine="72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keepNext/>
      <w:shd w:val="clear" w:color="auto" w:fill="FFFFFF"/>
      <w:tabs>
        <w:tab w:val="left" w:pos="1080"/>
      </w:tabs>
      <w:ind w:firstLine="709"/>
      <w:jc w:val="both"/>
      <w:outlineLvl w:val="6"/>
    </w:pPr>
    <w:rPr>
      <w:color w:val="FF6600"/>
      <w:sz w:val="24"/>
      <w:szCs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NoSpacing">
    <w:name w:val="No Spacing"/>
    <w:uiPriority w:val="1"/>
    <w:qFormat/>
    <w:pPr>
      <w:spacing w:before="0"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67"/>
        <w:left w:val="single" w:sz="4" w:space="0" w:color="000000" w:themeColor="text1" w:themeTint="67"/>
        <w:bottom w:val="single" w:sz="4" w:space="0" w:color="000000" w:themeColor="text1" w:themeTint="67"/>
        <w:right w:val="single" w:sz="4" w:space="0" w:color="000000" w:themeColor="text1" w:themeTint="67"/>
        <w:insideH w:val="single" w:sz="4" w:space="0" w:color="000000" w:themeColor="text1" w:themeTint="67"/>
        <w:insideV w:val="single" w:sz="4" w:space="0" w:color="000000" w:themeColor="tex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67"/>
          <w:left w:val="single" w:sz="4" w:space="0" w:color="000000" w:themeColor="text1" w:themeTint="67"/>
          <w:bottom w:val="single" w:sz="4" w:space="0" w:color="000000" w:themeColor="text1" w:themeTint="67"/>
          <w:right w:val="single" w:sz="4" w:space="0" w:color="00000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 w:themeTint="9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 w:themeTint="9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1" w:themeTint="3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1" w:themeTint="E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2" w:themeTint="97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3" w:themeTint="FE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4" w:themeTint="9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6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1" w:themeTint="34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left w:val="single" w:sz="4" w:space="0" w:color="000000" w:themeColor="text1" w:themeTint="90"/>
        <w:bottom w:val="single" w:sz="4" w:space="0" w:color="000000" w:themeColor="text1" w:themeTint="90"/>
        <w:right w:val="single" w:sz="4" w:space="0" w:color="000000" w:themeColor="text1" w:themeTint="90"/>
        <w:insideH w:val="single" w:sz="4" w:space="0" w:color="000000" w:themeColor="text1" w:themeTint="90"/>
        <w:insideV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  <w:insideV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FEBF6" w:themeColor="accent1" w:themeTint="3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FEBF6" w:themeColor="accent1" w:themeTint="3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1" w:themeTint="EA"/>
          <w:left w:val="single" w:sz="4" w:space="0" w:color="000000" w:themeColor="accent1" w:themeTint="EA"/>
          <w:bottom w:val="single" w:sz="4" w:space="0" w:color="000000" w:themeColor="accent1" w:themeTint="EA"/>
          <w:right w:val="single" w:sz="4" w:space="0" w:color="000000" w:themeColor="accent1" w:themeTint="EA"/>
        </w:tcBorders>
        <w:shd w:val="clear" w:color="FFFFFF" w:fill="67A4D8" w:themeColor="accent1" w:themeTint="EA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</w:tcBorders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  <w:insideV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2" w:themeTint="97"/>
          <w:left w:val="single" w:sz="4" w:space="0" w:color="000000" w:themeColor="accent2" w:themeTint="97"/>
          <w:bottom w:val="single" w:sz="4" w:space="0" w:color="000000" w:themeColor="accent2" w:themeTint="97"/>
          <w:right w:val="single" w:sz="4" w:space="0" w:color="000000" w:themeColor="accent2" w:themeTint="97"/>
        </w:tcBorders>
        <w:shd w:val="clear" w:color="FFFFFF" w:fill="F4B185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  <w:insideV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3" w:themeTint="FE"/>
          <w:left w:val="single" w:sz="4" w:space="0" w:color="000000" w:themeColor="accent3" w:themeTint="FE"/>
          <w:bottom w:val="single" w:sz="4" w:space="0" w:color="000000" w:themeColor="accent3" w:themeTint="FE"/>
          <w:right w:val="single" w:sz="4" w:space="0" w:color="000000" w:themeColor="accent3" w:themeTint="FE"/>
        </w:tcBorders>
        <w:shd w:val="clear" w:color="FFFFFF" w:fill="A5A5A5" w:themeColor="accent3" w:themeTint="FE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</w:tcBorders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  <w:insideV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4" w:themeTint="9A"/>
          <w:left w:val="single" w:sz="4" w:space="0" w:color="000000" w:themeColor="accent4" w:themeTint="9A"/>
          <w:bottom w:val="single" w:sz="4" w:space="0" w:color="000000" w:themeColor="accent4" w:themeTint="9A"/>
          <w:right w:val="single" w:sz="4" w:space="0" w:color="000000" w:themeColor="accent4" w:themeTint="9A"/>
        </w:tcBorders>
        <w:shd w:val="clear" w:color="FFFFFF" w:fill="FFD864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</w:tcBorders>
        <w:shd w:val="clear" w:color="FFFFFF" w:fill="4472C4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</w:tcBorders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</w:tcBorders>
        <w:shd w:val="clear" w:color="FFFFFF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</w:tcBorders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BFBFBF" w:themeColor="text1" w:themeTint="40" w:themeFill="text1" w:themeFillTint="40"/>
    </w:tblPr>
    <w:tblStylePr w:type="band1Horz">
      <w:tblPr/>
      <w:tcPr>
        <w:shd w:val="clear" w:color="FFFFFF" w:fill="8A8A8A" w:themeColor="text1" w:themeTint="75" w:themeFill="text1" w:themeFillTint="75"/>
      </w:tcPr>
    </w:tblStylePr>
    <w:tblStylePr w:type="band1Vert">
      <w:tblPr/>
      <w:tcPr>
        <w:shd w:val="clear" w:color="FFFFFF" w:fill="8A8A8A" w:themeColor="text1" w:themeTint="75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000000" w:themeColor="text1" w:themeFill="text1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DEBF6" w:themeColor="accent1" w:themeTint="34" w:themeFill="accent1" w:themeFillTint="34"/>
    </w:tblPr>
    <w:tblStylePr w:type="band1Horz">
      <w:tblPr/>
      <w:tcPr>
        <w:shd w:val="clear" w:color="FFFFFF" w:fill="B4D2EB" w:themeColor="accent1" w:themeTint="75" w:themeFill="accent1" w:themeFillTint="75"/>
      </w:tcPr>
    </w:tblStylePr>
    <w:tblStylePr w:type="band1Vert">
      <w:tblPr/>
      <w:tcPr>
        <w:shd w:val="clear" w:color="FFFFFF" w:fill="B4D2EB" w:themeColor="accent1" w:themeTint="75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1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1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1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5B9BD5" w:themeColor="accent1" w:themeFill="accent1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BE5D6" w:themeColor="accent2" w:themeTint="32" w:themeFill="accent2" w:themeFillTint="32"/>
    </w:tblPr>
    <w:tblStylePr w:type="band1Horz">
      <w:tblPr/>
      <w:tcPr>
        <w:shd w:val="clear" w:color="FFFFFF" w:fill="F6C3A1" w:themeColor="accent2" w:themeTint="75" w:themeFill="accent2" w:themeFillTint="75"/>
      </w:tcPr>
    </w:tblStylePr>
    <w:tblStylePr w:type="band1Vert">
      <w:tblPr/>
      <w:tcPr>
        <w:shd w:val="clear" w:color="FFFFFF" w:fill="F6C3A1" w:themeColor="accent2" w:themeTint="75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ED7D31" w:themeColor="accent2" w:themeFill="accent2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DEDED" w:themeColor="accent3" w:themeTint="34" w:themeFill="accent3" w:themeFillTint="34"/>
    </w:tblPr>
    <w:tblStylePr w:type="band1Horz">
      <w:tblPr/>
      <w:tcPr>
        <w:shd w:val="clear" w:color="FFFFFF" w:fill="D6D6D6" w:themeColor="accent3" w:themeTint="75" w:themeFill="accent3" w:themeFillTint="75"/>
      </w:tcPr>
    </w:tblStylePr>
    <w:tblStylePr w:type="band1Vert">
      <w:tblPr/>
      <w:tcPr>
        <w:shd w:val="clear" w:color="FFFFFF" w:fill="D6D6D6" w:themeColor="accent3" w:themeTint="7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A5A5A5" w:themeColor="accent3" w:themeFill="accent3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EF2CB" w:themeColor="accent4" w:themeTint="34" w:themeFill="accent4" w:themeFillTint="34"/>
    </w:tblPr>
    <w:tblStylePr w:type="band1Horz">
      <w:tblPr/>
      <w:tcPr>
        <w:shd w:val="clear" w:color="FFFFFF" w:fill="FEE189" w:themeColor="accent4" w:themeTint="75" w:themeFill="accent4" w:themeFillTint="75"/>
      </w:tcPr>
    </w:tblStylePr>
    <w:tblStylePr w:type="band1Vert">
      <w:tblPr/>
      <w:tcPr>
        <w:shd w:val="clear" w:color="FFFFFF" w:fill="FEE189" w:themeColor="accent4" w:themeTint="75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FFC000" w:themeColor="accent4" w:themeFill="accent4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9E2F2" w:themeColor="accent5" w:themeTint="34" w:themeFill="accent5" w:themeFillTint="34"/>
    </w:tblPr>
    <w:tblStylePr w:type="band1Horz">
      <w:tblPr/>
      <w:tcPr>
        <w:shd w:val="clear" w:color="FFFFFF" w:fill="AABFE3" w:themeColor="accent5" w:themeTint="75" w:themeFill="accent5" w:themeFillTint="75"/>
      </w:tcPr>
    </w:tblStylePr>
    <w:tblStylePr w:type="band1Vert">
      <w:tblPr/>
      <w:tcPr>
        <w:shd w:val="clear" w:color="FFFFFF" w:fill="AABFE3" w:themeColor="accent5" w:themeTint="75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4472C4" w:themeColor="accent5" w:themeFill="accent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2EFD8" w:themeColor="accent6" w:themeTint="34" w:themeFill="accent6" w:themeFillTint="34"/>
    </w:tblPr>
    <w:tblStylePr w:type="band1Horz">
      <w:tblPr/>
      <w:tcPr>
        <w:shd w:val="clear" w:color="FFFFFF" w:fill="BEDBA8" w:themeColor="accent6" w:themeTint="75" w:themeFill="accent6" w:themeFillTint="75"/>
      </w:tcPr>
    </w:tblStylePr>
    <w:tblStylePr w:type="band1Vert">
      <w:tblPr/>
      <w:tcPr>
        <w:shd w:val="clear" w:color="FFFFFF" w:fill="BEDBA8" w:themeColor="accent6" w:themeTint="75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70AD47" w:themeColor="accent6" w:themeFill="accent6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left w:val="single" w:sz="4" w:space="0" w:color="000000" w:themeColor="text1" w:themeTint="80"/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04040" w:themeColor="text1" w:themeShade="95" w:themeTint="8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tblPr/>
      <w:tcPr>
        <w:shd w:val="clear" w:color="FFFFFF" w:fill="CBCBCB" w:themeColor="text1" w:themeTint="34" w:themeFill="text1" w:themeFillTint="34"/>
      </w:tcPr>
    </w:tblStylePr>
    <w:tblStylePr w:type="band2Horz">
      <w:rPr>
        <w:rFonts w:ascii="Liberation Sans" w:hAnsi="Liberation Sans"/>
        <w:color w:val="404040" w:themeColor="text1" w:themeShade="95" w:themeTint="80"/>
        <w:sz w:val="22"/>
      </w:rPr>
    </w:tblStylePr>
    <w:tblStylePr w:type="firstCol">
      <w:rPr>
        <w:b/>
        <w:color w:val="4A4A4A" w:themeColor="text1" w:themeShade="95" w:themeTint="80"/>
      </w:rPr>
    </w:tblStylePr>
    <w:tblStylePr w:type="firstRow">
      <w:rPr>
        <w:b/>
        <w:color w:val="4A4A4A" w:themeColor="text1" w:themeShade="95" w:themeTint="80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b/>
        <w:color w:val="4A4A4A" w:themeColor="text1" w:themeShade="95" w:themeTint="80"/>
      </w:rPr>
    </w:tblStylePr>
    <w:tblStylePr w:type="lastRow">
      <w:rPr>
        <w:b/>
        <w:color w:val="4A4A4A" w:themeColor="text1" w:themeShade="95" w:themeTint="80"/>
      </w:rPr>
    </w:tblStylePr>
    <w:tblStylePr w:type="wholeTable">
      <w:rPr>
        <w:rFonts w:ascii="Liberation Sans" w:hAnsi="Liberation Sans"/>
        <w:color w:val="404040" w:themeColor="text1" w:themeShade="95" w:themeTint="80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80"/>
        <w:left w:val="single" w:sz="4" w:space="0" w:color="000000" w:themeColor="accent1" w:themeTint="80"/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404040" w:themeColor="accent1" w:themeShade="95" w:themeTint="80"/>
        <w:sz w:val="22"/>
      </w:rPr>
      <w:tblPr/>
      <w:tcPr>
        <w:shd w:val="clear" w:color="FFFFFF" w:fill="DDEBF6" w:themeColor="accent1" w:themeTint="34" w:themeFill="accent1" w:themeFillTint="34"/>
      </w:tcPr>
    </w:tblStylePr>
    <w:tblStylePr w:type="band1Vert">
      <w:tblPr/>
      <w:tcPr>
        <w:shd w:val="clear" w:color="FFFFFF" w:fill="DDEBF6" w:themeColor="accent1" w:themeTint="34" w:themeFill="accent1" w:themeFillTint="34"/>
      </w:tcPr>
    </w:tblStylePr>
    <w:tblStylePr w:type="band2Horz">
      <w:rPr>
        <w:rFonts w:ascii="Liberation Sans" w:hAnsi="Liberation Sans"/>
        <w:color w:val="404040" w:themeColor="accent1" w:themeShade="95" w:themeTint="80"/>
        <w:sz w:val="22"/>
      </w:rPr>
    </w:tblStylePr>
    <w:tblStylePr w:type="firstCol">
      <w:rPr>
        <w:b/>
        <w:color w:val="317BBA" w:themeColor="accent1" w:themeShade="95" w:themeTint="80"/>
      </w:rPr>
    </w:tblStylePr>
    <w:tblStylePr w:type="firstRow">
      <w:rPr>
        <w:b/>
        <w:color w:val="317BBA" w:themeColor="accent1" w:themeShade="95" w:themeTint="80"/>
      </w:rPr>
      <w:tblPr/>
      <w:tcPr>
        <w:tcBorders>
          <w:bottom w:val="single" w:sz="12" w:space="0" w:color="000000" w:themeColor="accent1" w:themeTint="80"/>
        </w:tcBorders>
      </w:tcPr>
    </w:tblStylePr>
    <w:tblStylePr w:type="lastCol">
      <w:rPr>
        <w:b/>
        <w:color w:val="317BBA" w:themeColor="accent1" w:themeShade="95" w:themeTint="80"/>
      </w:rPr>
    </w:tblStylePr>
    <w:tblStylePr w:type="lastRow">
      <w:rPr>
        <w:b/>
        <w:color w:val="317BBA" w:themeColor="accent1" w:themeShade="95" w:themeTint="80"/>
      </w:rPr>
    </w:tblStylePr>
    <w:tblStylePr w:type="wholeTable">
      <w:rPr>
        <w:rFonts w:ascii="Liberation Sans" w:hAnsi="Liberation Sans"/>
        <w:color w:val="404040" w:themeColor="accent1" w:themeShade="95" w:themeTint="80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tblPr/>
      <w:tcPr>
        <w:shd w:val="clear" w:color="FFFFFF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C95712" w:themeColor="accent2" w:themeShade="95" w:themeTint="97"/>
      </w:rPr>
    </w:tblStylePr>
    <w:tblStylePr w:type="firstRow">
      <w:rPr>
        <w:b/>
        <w:color w:val="C95712" w:themeColor="accent2" w:themeShade="95" w:themeTint="97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b/>
        <w:color w:val="C95712" w:themeColor="accent2" w:themeShade="95" w:themeTint="97"/>
      </w:rPr>
    </w:tblStylePr>
    <w:tblStylePr w:type="lastRow">
      <w:rPr>
        <w:b/>
        <w:color w:val="C95712" w:themeColor="accent2" w:themeShade="95" w:themeTint="97"/>
      </w:rPr>
    </w:tblStylePr>
    <w:tblStylePr w:type="wholeTable">
      <w:rPr>
        <w:rFonts w:ascii="Liberation Sans" w:hAnsi="Liberation Sans"/>
        <w:color w:val="404040" w:themeColor="accent2" w:themeShade="95" w:themeTint="97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FE"/>
        <w:left w:val="single" w:sz="4" w:space="0" w:color="000000" w:themeColor="accent3" w:themeTint="FE"/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 w:themeColor="accent3" w:themeShade="95" w:themeTint="FE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tblPr/>
      <w:tcPr>
        <w:shd w:val="clear" w:color="FFFFFF" w:fill="EDEDED" w:themeColor="accent3" w:themeTint="34" w:themeFill="accent3" w:themeFillTint="34"/>
      </w:tcPr>
    </w:tblStylePr>
    <w:tblStylePr w:type="band2Horz">
      <w:rPr>
        <w:rFonts w:ascii="Liberation Sans" w:hAnsi="Liberation Sans"/>
        <w:color w:val="404040" w:themeColor="accent3" w:themeShade="95" w:themeTint="FE"/>
        <w:sz w:val="22"/>
      </w:rPr>
    </w:tblStylePr>
    <w:tblStylePr w:type="firstCol">
      <w:rPr>
        <w:b/>
        <w:color w:val="606060" w:themeColor="accent3" w:themeShade="95" w:themeTint="FE"/>
      </w:rPr>
    </w:tblStylePr>
    <w:tblStylePr w:type="firstRow">
      <w:rPr>
        <w:b/>
        <w:color w:val="606060" w:themeColor="accent3" w:themeShade="95" w:themeTint="FE"/>
      </w:rPr>
      <w:tblPr/>
      <w:tcPr>
        <w:tcBorders>
          <w:bottom w:val="single" w:sz="12" w:space="0" w:color="000000" w:themeColor="accent3" w:themeTint="FE"/>
        </w:tcBorders>
      </w:tcPr>
    </w:tblStylePr>
    <w:tblStylePr w:type="lastCol">
      <w:rPr>
        <w:b/>
        <w:color w:val="606060" w:themeColor="accent3" w:themeShade="95" w:themeTint="FE"/>
      </w:rPr>
    </w:tblStylePr>
    <w:tblStylePr w:type="lastRow">
      <w:rPr>
        <w:b/>
        <w:color w:val="606060" w:themeColor="accent3" w:themeShade="95" w:themeTint="FE"/>
      </w:rPr>
    </w:tblStylePr>
    <w:tblStylePr w:type="wholeTable">
      <w:rPr>
        <w:rFonts w:ascii="Liberation Sans" w:hAnsi="Liberation Sans"/>
        <w:color w:val="404040" w:themeColor="accent3" w:themeShade="95" w:themeTint="FE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tblPr/>
      <w:tcPr>
        <w:shd w:val="clear" w:color="FFFFFF" w:fill="FEF2CB" w:themeColor="accent4" w:themeTint="34" w:themeFill="accent4" w:themeFillTint="34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CD9600" w:themeColor="accent4" w:themeShade="95" w:themeTint="9A"/>
      </w:rPr>
    </w:tblStylePr>
    <w:tblStylePr w:type="firstRow">
      <w:rPr>
        <w:b/>
        <w:color w:val="CD9600" w:themeColor="accent4" w:themeShade="95" w:themeTint="9A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b/>
        <w:color w:val="CD9600" w:themeColor="accent4" w:themeShade="95" w:themeTint="9A"/>
      </w:rPr>
    </w:tblStylePr>
    <w:tblStylePr w:type="lastRow">
      <w:rPr>
        <w:b/>
        <w:color w:val="CD9600" w:themeColor="accent4" w:themeShade="95" w:themeTint="9A"/>
      </w:rPr>
    </w:tblStylePr>
    <w:tblStylePr w:type="wholeTable">
      <w:rPr>
        <w:rFonts w:ascii="Liberation Sans" w:hAnsi="Liberation Sans"/>
        <w:color w:val="404040" w:themeColor="accent4" w:themeShade="95" w:themeTint="9A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244175" w:themeColor="accent5" w:themeShade="95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band1Vert">
      <w:tblPr/>
      <w:tcPr>
        <w:shd w:val="clear" w:color="FFFFFF" w:fill="D9E2F2" w:themeColor="accent5" w:themeTint="34" w:themeFill="accent5" w:themeFillTint="34"/>
      </w:tcPr>
    </w:tblStylePr>
    <w:tblStylePr w:type="band2Horz">
      <w:rPr>
        <w:rFonts w:ascii="Liberation Sans" w:hAnsi="Liberation Sans"/>
        <w:color w:val="244175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blPr/>
      <w:tcPr>
        <w:tcBorders>
          <w:bottom w:val="single" w:sz="12" w:space="0" w:color="00000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24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244175" w:themeColor="accent5" w:themeShade="95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tblPr/>
      <w:tcPr>
        <w:shd w:val="clear" w:color="FFFFFF" w:fill="E2EFD8" w:themeColor="accent6" w:themeTint="34" w:themeFill="accent6" w:themeFillTint="34"/>
      </w:tcPr>
    </w:tblStylePr>
    <w:tblStylePr w:type="band2Horz">
      <w:rPr>
        <w:rFonts w:ascii="Liberation Sans" w:hAnsi="Liberation Sans"/>
        <w:color w:val="244175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blPr/>
      <w:tcPr>
        <w:tcBorders>
          <w:bottom w:val="single" w:sz="12" w:space="0" w:color="00000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24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text1" w:themeTint="8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single" w:sz="4" w:space="0" w:color="000000" w:themeColor="text1" w:themeTint="8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317BBA" w:themeColor="accent1" w:themeShade="95" w:themeTint="80"/>
        <w:sz w:val="22"/>
      </w:rPr>
      <w:tblPr/>
      <w:tcPr>
        <w:shd w:val="clear" w:color="FFFFFF" w:fill="DDEBF6" w:themeColor="accent1" w:themeTint="34" w:themeFill="accent1" w:themeFillTint="34"/>
      </w:tcPr>
    </w:tblStylePr>
    <w:tblStylePr w:type="band1Vert">
      <w:tblPr/>
      <w:tcPr>
        <w:shd w:val="clear" w:color="FFFFFF" w:fill="DDEBF6" w:themeColor="accent1" w:themeTint="34" w:themeFill="accent1" w:themeFillTint="34"/>
      </w:tcPr>
    </w:tblStylePr>
    <w:tblStylePr w:type="band2Horz">
      <w:rPr>
        <w:rFonts w:ascii="Liberation Sans" w:hAnsi="Liberation Sans"/>
        <w:color w:val="317BBA" w:themeColor="accen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317BBA" w:themeColor="accen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317BBA" w:themeColor="accen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accent1" w:themeTint="8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317BBA" w:themeColor="accent1" w:themeShade="95" w:themeTint="80"/>
        <w:sz w:val="22"/>
      </w:rPr>
      <w:tblPr/>
      <w:tcPr>
        <w:tcBorders>
          <w:top w:val="nil"/>
          <w:left w:val="single" w:sz="4" w:space="0" w:color="000000" w:themeColor="accent1" w:themeTint="8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317BBA" w:themeColor="accent1" w:themeShade="95" w:themeTint="80"/>
        <w:sz w:val="22"/>
      </w:rPr>
      <w:tblPr/>
      <w:tcPr>
        <w:tcBorders>
          <w:top w:val="single" w:sz="4" w:space="0" w:color="000000" w:themeColor="accen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C95712" w:themeColor="accent2" w:themeShade="95" w:themeTint="97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tblPr/>
      <w:tcPr>
        <w:shd w:val="clear" w:color="FFFFFF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C95712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000000" w:themeColor="accent2" w:themeTint="97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single" w:sz="4" w:space="0" w:color="000000" w:themeColor="accent2" w:themeTint="97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C95712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606060" w:themeColor="accent3" w:themeShade="95" w:themeTint="FE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tblPr/>
      <w:tcPr>
        <w:shd w:val="clear" w:color="FFFFFF" w:fill="EDEDED" w:themeColor="accent3" w:themeTint="34" w:themeFill="accent3" w:themeFillTint="34"/>
      </w:tcPr>
    </w:tblStylePr>
    <w:tblStylePr w:type="band2Horz">
      <w:rPr>
        <w:rFonts w:ascii="Liberation Sans" w:hAnsi="Liberation Sans"/>
        <w:color w:val="606060" w:themeColor="accent3" w:themeShade="95" w:themeTint="FE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606060" w:themeColor="accent3" w:themeShade="95" w:themeTint="FE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3" w:themeTint="FE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606060" w:themeColor="accent3" w:themeShade="95" w:themeTint="FE"/>
        <w:sz w:val="22"/>
      </w:rPr>
      <w:tblPr/>
      <w:tcPr>
        <w:tcBorders>
          <w:top w:val="nil"/>
          <w:left w:val="nil"/>
          <w:bottom w:val="single" w:sz="4" w:space="0" w:color="000000" w:themeColor="accent3" w:themeTint="FE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606060" w:themeColor="accent3" w:themeShade="95" w:themeTint="FE"/>
        <w:sz w:val="22"/>
      </w:rPr>
      <w:tblPr/>
      <w:tcPr>
        <w:tcBorders>
          <w:top w:val="nil"/>
          <w:left w:val="single" w:sz="4" w:space="0" w:color="000000" w:themeColor="accent3" w:themeTint="FE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606060" w:themeColor="accent3" w:themeShade="95" w:themeTint="FE"/>
        <w:sz w:val="22"/>
      </w:rPr>
      <w:tblPr/>
      <w:tcPr>
        <w:tcBorders>
          <w:top w:val="single" w:sz="4" w:space="0" w:color="000000" w:themeColor="accent3" w:themeTint="FE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CD9600" w:themeColor="accent4" w:themeShade="95" w:themeTint="9A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tblPr/>
      <w:tcPr>
        <w:shd w:val="clear" w:color="FFFFFF" w:fill="FEF2CB" w:themeColor="accent4" w:themeTint="34" w:themeFill="accent4" w:themeFillTint="34"/>
      </w:tcPr>
    </w:tblStylePr>
    <w:tblStylePr w:type="band2Horz">
      <w:rPr>
        <w:rFonts w:ascii="Liberation Sans" w:hAnsi="Liberation Sans"/>
        <w:color w:val="CD9600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000000" w:themeColor="accent4" w:themeTint="9A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single" w:sz="4" w:space="0" w:color="000000" w:themeColor="accent4" w:themeTint="9A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CD9600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band1Vert">
      <w:tblPr/>
      <w:tcPr>
        <w:shd w:val="clear" w:color="FFFFFF" w:fill="D9E2F2" w:themeColor="accent5" w:themeTint="34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54374" w:themeColor="accent5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5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blPr/>
      <w:tcPr>
        <w:tcBorders>
          <w:top w:val="nil"/>
          <w:left w:val="nil"/>
          <w:bottom w:val="single" w:sz="4" w:space="0" w:color="000000" w:themeColor="accent5" w:themeTint="9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blPr/>
      <w:tcPr>
        <w:tcBorders>
          <w:top w:val="nil"/>
          <w:left w:val="single" w:sz="4" w:space="0" w:color="000000" w:themeColor="accent5" w:themeTint="9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blPr/>
      <w:tcPr>
        <w:tcBorders>
          <w:top w:val="single" w:sz="4" w:space="0" w:color="000000" w:themeColor="accent5" w:themeTint="9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tblPr/>
      <w:tcPr>
        <w:shd w:val="clear" w:color="FFFFFF" w:fill="E2EFD8" w:themeColor="accent6" w:themeTint="34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26429" w:themeColor="accent6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6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blPr/>
      <w:tcPr>
        <w:tcBorders>
          <w:top w:val="nil"/>
          <w:left w:val="nil"/>
          <w:bottom w:val="single" w:sz="4" w:space="0" w:color="000000" w:themeColor="accent6" w:themeTint="9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blPr/>
      <w:tcPr>
        <w:tcBorders>
          <w:top w:val="nil"/>
          <w:left w:val="single" w:sz="4" w:space="0" w:color="000000" w:themeColor="accent6" w:themeTint="9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blPr/>
      <w:tcPr>
        <w:tcBorders>
          <w:top w:val="single" w:sz="4" w:space="0" w:color="000000" w:themeColor="accent6" w:themeTint="90"/>
          <w:left w:val="nil"/>
          <w:bottom w:val="nil"/>
          <w:right w:val="nil"/>
        </w:tcBorders>
        <w:shd w:val="clear" w:color="FFFFFF" w:fill="FFFFFF" w:themeColor="light1" w:themeFill="light1"/>
      </w:tc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5E6F4" w:themeColor="accent1" w:themeTint="40" w:themeFill="accent1" w:themeFillTint="40"/>
      </w:tcPr>
    </w:tblStylePr>
    <w:tblStylePr w:type="band1Vert">
      <w:tblPr/>
      <w:tcPr>
        <w:shd w:val="clear" w:color="FFFFFF" w:fill="D5E6F4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/>
          <w:left w:val="nil"/>
          <w:bottom w:val="nil"/>
          <w:right w:val="nil"/>
        </w:tcBorders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2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/>
          <w:left w:val="nil"/>
          <w:bottom w:val="nil"/>
          <w:right w:val="nil"/>
        </w:tcBorders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3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/>
          <w:left w:val="nil"/>
          <w:bottom w:val="nil"/>
          <w:right w:val="nil"/>
        </w:tcBorders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4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/>
          <w:left w:val="nil"/>
          <w:bottom w:val="nil"/>
          <w:right w:val="nil"/>
        </w:tcBorders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CFDCF0" w:themeColor="accent5" w:themeTint="40" w:themeFill="accent5" w:themeFillTint="40"/>
      </w:tcPr>
    </w:tblStylePr>
    <w:tblStylePr w:type="band1Vert">
      <w:tblPr/>
      <w:tcPr>
        <w:shd w:val="clear" w:color="FFFFFF" w:fill="CFDCF0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5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6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bottom w:val="single" w:sz="4" w:space="0" w:color="000000" w:themeColor="text1" w:themeTint="90"/>
        <w:insideH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bottom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5E6F4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5E6F4" w:themeColor="accent1" w:themeTint="4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bottom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bottom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bottom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bottom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FDCF0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FDCF0" w:themeColor="accent5" w:themeTint="4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bottom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/>
          <w:bottom w:val="single" w:sz="4" w:space="0" w:color="000000" w:themeColor="accen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97"/>
          <w:bottom w:val="single" w:sz="4" w:space="0" w:color="000000" w:themeColor="accent2" w:themeTint="97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2" w:themeTint="97"/>
          <w:right w:val="single" w:sz="4" w:space="0" w:color="00000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left w:val="single" w:sz="4" w:space="0" w:color="000000" w:themeColor="accent3" w:themeTint="98"/>
        <w:bottom w:val="single" w:sz="4" w:space="0" w:color="000000" w:themeColor="accent3" w:themeTint="98"/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98"/>
          <w:bottom w:val="single" w:sz="4" w:space="0" w:color="000000" w:themeColor="accent3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3" w:themeTint="98"/>
          <w:right w:val="single" w:sz="4" w:space="0" w:color="00000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C9C9C9" w:themeColor="accent3" w:themeTint="9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9A"/>
          <w:bottom w:val="single" w:sz="4" w:space="0" w:color="000000" w:themeColor="accent4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4" w:themeTint="9A"/>
          <w:right w:val="single" w:sz="4" w:space="0" w:color="00000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left w:val="single" w:sz="4" w:space="0" w:color="000000" w:themeColor="accent5" w:themeTint="9A"/>
        <w:bottom w:val="single" w:sz="4" w:space="0" w:color="000000" w:themeColor="accent5" w:themeTint="9A"/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9A"/>
          <w:bottom w:val="single" w:sz="4" w:space="0" w:color="000000" w:themeColor="accent5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5" w:themeTint="9A"/>
          <w:right w:val="single" w:sz="4" w:space="0" w:color="00000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8EABDB" w:themeColor="accent5" w:themeTint="9A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left w:val="single" w:sz="4" w:space="0" w:color="000000" w:themeColor="accent6" w:themeTint="98"/>
        <w:bottom w:val="single" w:sz="4" w:space="0" w:color="000000" w:themeColor="accent6" w:themeTint="98"/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98"/>
          <w:bottom w:val="single" w:sz="4" w:space="0" w:color="000000" w:themeColor="accent6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6" w:themeTint="98"/>
          <w:right w:val="single" w:sz="4" w:space="0" w:color="00000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AD08F" w:themeColor="accent6" w:themeTint="98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5E6F4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5E6F4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FDCF0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FDCF0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text1" w:themeTint="80"/>
        <w:left w:val="single" w:sz="32" w:space="0" w:color="000000" w:themeColor="text1" w:themeTint="80"/>
        <w:bottom w:val="single" w:sz="32" w:space="0" w:color="000000" w:themeColor="text1" w:themeTint="80"/>
        <w:right w:val="single" w:sz="32" w:space="0" w:color="000000" w:themeColor="text1" w:themeTint="80"/>
      </w:tblBorders>
      <w:shd w:val="clear" w:color="FFFFFF" w:fill="7F7F7F" w:themeColor="text1" w:themeTint="80" w:themeFill="text1" w:themeFillTint="80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text1" w:themeTint="80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text1" w:themeTint="80"/>
          <w:bottom w:val="single" w:sz="12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text1" w:themeTint="8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1"/>
        <w:left w:val="single" w:sz="32" w:space="0" w:color="000000" w:themeColor="accent1"/>
        <w:bottom w:val="single" w:sz="32" w:space="0" w:color="000000" w:themeColor="accent1"/>
        <w:right w:val="single" w:sz="32" w:space="0" w:color="000000" w:themeColor="accent1"/>
      </w:tblBorders>
      <w:shd w:val="clear" w:color="FFFFFF" w:fill="5B9BD5" w:themeColor="accent1" w:themeFill="accent1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5B9BD5" w:themeColor="accent1" w:themeFill="accent1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5B9BD5" w:themeColor="accent1" w:themeFill="accent1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5B9BD5" w:themeColor="accent1" w:themeFill="accent1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1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1"/>
          <w:bottom w:val="single" w:sz="12" w:space="0" w:color="000000" w:themeColor="light1"/>
        </w:tcBorders>
        <w:shd w:val="clear" w:color="FFFFFF" w:fill="5B9BD5" w:themeColor="accent1" w:themeFill="accent1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1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2" w:themeTint="97"/>
        <w:left w:val="single" w:sz="32" w:space="0" w:color="000000" w:themeColor="accent2" w:themeTint="97"/>
        <w:bottom w:val="single" w:sz="32" w:space="0" w:color="000000" w:themeColor="accent2" w:themeTint="97"/>
        <w:right w:val="single" w:sz="32" w:space="0" w:color="000000" w:themeColor="accent2" w:themeTint="97"/>
      </w:tblBorders>
      <w:shd w:val="clear" w:color="FFFFFF" w:fill="F4B185" w:themeColor="accent2" w:themeTint="97" w:themeFill="accent2" w:themeFillTint="97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2" w:themeTint="97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2" w:themeTint="97"/>
          <w:bottom w:val="single" w:sz="12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2" w:themeTint="97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3" w:themeTint="98"/>
        <w:left w:val="single" w:sz="32" w:space="0" w:color="000000" w:themeColor="accent3" w:themeTint="98"/>
        <w:bottom w:val="single" w:sz="32" w:space="0" w:color="000000" w:themeColor="accent3" w:themeTint="98"/>
        <w:right w:val="single" w:sz="32" w:space="0" w:color="000000" w:themeColor="accent3" w:themeTint="98"/>
      </w:tblBorders>
      <w:shd w:val="clear" w:color="FFFFFF" w:fill="C9C9C9" w:themeColor="accent3" w:themeTint="98" w:themeFill="accent3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3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3" w:themeTint="98"/>
          <w:bottom w:val="single" w:sz="12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3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4" w:themeTint="9A"/>
        <w:left w:val="single" w:sz="32" w:space="0" w:color="000000" w:themeColor="accent4" w:themeTint="9A"/>
        <w:bottom w:val="single" w:sz="32" w:space="0" w:color="000000" w:themeColor="accent4" w:themeTint="9A"/>
        <w:right w:val="single" w:sz="32" w:space="0" w:color="000000" w:themeColor="accent4" w:themeTint="9A"/>
      </w:tblBorders>
      <w:shd w:val="clear" w:color="FFFFFF" w:fill="FFD864" w:themeColor="accent4" w:themeTint="9A" w:themeFill="accent4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4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4" w:themeTint="9A"/>
          <w:bottom w:val="single" w:sz="12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4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5" w:themeTint="9A"/>
        <w:left w:val="single" w:sz="32" w:space="0" w:color="000000" w:themeColor="accent5" w:themeTint="9A"/>
        <w:bottom w:val="single" w:sz="32" w:space="0" w:color="000000" w:themeColor="accent5" w:themeTint="9A"/>
        <w:right w:val="single" w:sz="32" w:space="0" w:color="000000" w:themeColor="accent5" w:themeTint="9A"/>
      </w:tblBorders>
      <w:shd w:val="clear" w:color="FFFFFF" w:fill="8EABDB" w:themeColor="accent5" w:themeTint="9A" w:themeFill="accent5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8EABDB" w:themeColor="accent5" w:themeTint="9A" w:themeFill="accent5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8EABDB" w:themeColor="accent5" w:themeTint="9A" w:themeFill="accent5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8EABDB" w:themeColor="accent5" w:themeTint="9A" w:themeFill="accent5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5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5" w:themeTint="9A"/>
          <w:bottom w:val="single" w:sz="12" w:space="0" w:color="000000" w:themeColor="light1"/>
        </w:tcBorders>
        <w:shd w:val="clear" w:color="FFFFFF" w:fill="8EABDB" w:themeColor="accent5" w:themeTint="9A" w:themeFill="accent5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5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6" w:themeTint="98"/>
        <w:left w:val="single" w:sz="32" w:space="0" w:color="000000" w:themeColor="accent6" w:themeTint="98"/>
        <w:bottom w:val="single" w:sz="32" w:space="0" w:color="000000" w:themeColor="accent6" w:themeTint="98"/>
        <w:right w:val="single" w:sz="32" w:space="0" w:color="000000" w:themeColor="accent6" w:themeTint="98"/>
      </w:tblBorders>
      <w:shd w:val="clear" w:color="FFFFFF" w:fill="AAD08F" w:themeColor="accent6" w:themeTint="98" w:themeFill="accent6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6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6" w:themeTint="98"/>
          <w:bottom w:val="single" w:sz="12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6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bottom w:val="single" w:sz="4" w:space="0" w:color="000000" w:themeColor="text1" w:themeTint="80"/>
      </w:tblBorders>
    </w:tbl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 w:themeTint="80"/>
        </w:tcBorders>
      </w:tc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bottom w:val="single" w:sz="4" w:space="0" w:color="000000" w:themeColor="accent1"/>
      </w:tblBorders>
    </w:tblPr>
    <w:tblStylePr w:type="band1Horz">
      <w:rPr>
        <w:rFonts w:ascii="Liberation Sans" w:hAnsi="Liberation Sans"/>
        <w:color w:val="245B8D" w:themeColor="accent1" w:themeShade="95"/>
        <w:sz w:val="22"/>
      </w:rPr>
      <w:tblPr/>
      <w:tcPr>
        <w:shd w:val="clear" w:color="FFFFFF" w:fill="D5E6F4" w:themeColor="accent1" w:themeTint="40" w:themeFill="accent1" w:themeFillTint="40"/>
      </w:tcPr>
    </w:tblStylePr>
    <w:tblStylePr w:type="band1Vert">
      <w:tblPr/>
      <w:tcPr>
        <w:shd w:val="clear" w:color="FFFFFF" w:fill="D5E6F4" w:themeColor="accent1" w:themeTint="40" w:themeFill="accent1" w:themeFillTint="40"/>
      </w:tcPr>
    </w:tblStylePr>
    <w:tblStylePr w:type="band2Horz">
      <w:rPr>
        <w:rFonts w:ascii="Liberation Sans" w:hAnsi="Liberation Sans"/>
        <w:color w:val="245B8D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blPr/>
      <w:tcPr>
        <w:tcBorders>
          <w:bottom w:val="single" w:sz="4" w:space="0" w:color="00000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blPr/>
      <w:tcPr>
        <w:tcBorders>
          <w:top w:val="single" w:sz="4" w:space="0" w:color="000000" w:themeColor="accent1"/>
        </w:tcBorders>
      </w:tc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bottom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C95712" w:themeColor="accent2" w:themeShade="95" w:themeTint="97"/>
      </w:rPr>
    </w:tblStylePr>
    <w:tblStylePr w:type="firstRow">
      <w:rPr>
        <w:b/>
        <w:color w:val="C95712" w:themeColor="accent2" w:themeShade="95" w:themeTint="97"/>
      </w:rPr>
      <w:tblPr/>
      <w:tcPr>
        <w:tcBorders>
          <w:bottom w:val="single" w:sz="4" w:space="0" w:color="000000" w:themeColor="accent2" w:themeTint="97"/>
        </w:tcBorders>
      </w:tcPr>
    </w:tblStylePr>
    <w:tblStylePr w:type="lastCol">
      <w:rPr>
        <w:b/>
        <w:color w:val="C95712" w:themeColor="accent2" w:themeShade="95" w:themeTint="97"/>
      </w:rPr>
    </w:tblStylePr>
    <w:tblStylePr w:type="lastRow">
      <w:rPr>
        <w:b/>
        <w:color w:val="C95712" w:themeColor="accent2" w:themeShade="95" w:themeTint="97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bottom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 w:themeColor="accent3" w:themeShade="95" w:themeTint="98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404040" w:themeColor="accent3" w:themeShade="95" w:themeTint="98"/>
        <w:sz w:val="22"/>
      </w:rPr>
    </w:tblStylePr>
    <w:tblStylePr w:type="firstCol">
      <w:rPr>
        <w:b/>
        <w:color w:val="757575" w:themeColor="accent3" w:themeShade="95" w:themeTint="98"/>
      </w:rPr>
    </w:tblStylePr>
    <w:tblStylePr w:type="firstRow">
      <w:rPr>
        <w:b/>
        <w:color w:val="757575" w:themeColor="accent3" w:themeShade="95" w:themeTint="98"/>
      </w:rPr>
      <w:tblPr/>
      <w:tcPr>
        <w:tcBorders>
          <w:bottom w:val="single" w:sz="4" w:space="0" w:color="000000" w:themeColor="accent3" w:themeTint="98"/>
        </w:tcBorders>
      </w:tcPr>
    </w:tblStylePr>
    <w:tblStylePr w:type="lastCol">
      <w:rPr>
        <w:b/>
        <w:color w:val="757575" w:themeColor="accent3" w:themeShade="95" w:themeTint="98"/>
      </w:rPr>
    </w:tblStylePr>
    <w:tblStylePr w:type="lastRow">
      <w:rPr>
        <w:b/>
        <w:color w:val="757575" w:themeColor="accent3" w:themeShade="95" w:themeTint="98"/>
      </w:rPr>
      <w:tblPr/>
      <w:tcPr>
        <w:tcBorders>
          <w:top w:val="single" w:sz="4" w:space="0" w:color="000000" w:themeColor="accent3" w:themeTint="98"/>
        </w:tcBorders>
      </w:tc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bottom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CD9600" w:themeColor="accent4" w:themeShade="95" w:themeTint="9A"/>
      </w:rPr>
    </w:tblStylePr>
    <w:tblStylePr w:type="firstRow">
      <w:rPr>
        <w:b/>
        <w:color w:val="CD9600" w:themeColor="accent4" w:themeShade="95" w:themeTint="9A"/>
      </w:rPr>
      <w:tblPr/>
      <w:tcPr>
        <w:tcBorders>
          <w:bottom w:val="single" w:sz="4" w:space="0" w:color="000000" w:themeColor="accent4" w:themeTint="9A"/>
        </w:tcBorders>
      </w:tcPr>
    </w:tblStylePr>
    <w:tblStylePr w:type="lastCol">
      <w:rPr>
        <w:b/>
        <w:color w:val="CD9600" w:themeColor="accent4" w:themeShade="95" w:themeTint="9A"/>
      </w:rPr>
    </w:tblStylePr>
    <w:tblStylePr w:type="lastRow">
      <w:rPr>
        <w:b/>
        <w:color w:val="CD9600" w:themeColor="accent4" w:themeShade="95" w:themeTint="9A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bottom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 w:themeColor="accent5" w:themeShade="95" w:themeTint="9A"/>
        <w:sz w:val="22"/>
      </w:rPr>
      <w:tblPr/>
      <w:tcPr>
        <w:shd w:val="clear" w:color="FFFFFF" w:fill="CFDCF0" w:themeColor="accent5" w:themeTint="40" w:themeFill="accent5" w:themeFillTint="40"/>
      </w:tcPr>
    </w:tblStylePr>
    <w:tblStylePr w:type="band1Vert">
      <w:tblPr/>
      <w:tcPr>
        <w:shd w:val="clear" w:color="FFFFFF" w:fill="CFDCF0" w:themeColor="accent5" w:themeTint="40" w:themeFill="accent5" w:themeFillTint="40"/>
      </w:tcPr>
    </w:tblStylePr>
    <w:tblStylePr w:type="band2Horz">
      <w:rPr>
        <w:rFonts w:ascii="Liberation Sans" w:hAnsi="Liberation Sans"/>
        <w:color w:val="404040" w:themeColor="accent5" w:themeShade="95" w:themeTint="9A"/>
        <w:sz w:val="22"/>
      </w:rPr>
    </w:tblStylePr>
    <w:tblStylePr w:type="firstCol">
      <w:rPr>
        <w:b/>
        <w:color w:val="335E9E" w:themeColor="accent5" w:themeShade="95" w:themeTint="9A"/>
      </w:rPr>
    </w:tblStylePr>
    <w:tblStylePr w:type="firstRow">
      <w:rPr>
        <w:b/>
        <w:color w:val="335E9E" w:themeColor="accent5" w:themeShade="95" w:themeTint="9A"/>
      </w:rPr>
      <w:tblPr/>
      <w:tcPr>
        <w:tcBorders>
          <w:bottom w:val="single" w:sz="4" w:space="0" w:color="000000" w:themeColor="accent5" w:themeTint="9A"/>
        </w:tcBorders>
      </w:tcPr>
    </w:tblStylePr>
    <w:tblStylePr w:type="lastCol">
      <w:rPr>
        <w:b/>
        <w:color w:val="335E9E" w:themeColor="accent5" w:themeShade="95" w:themeTint="9A"/>
      </w:rPr>
    </w:tblStylePr>
    <w:tblStylePr w:type="lastRow">
      <w:rPr>
        <w:b/>
        <w:color w:val="335E9E" w:themeColor="accent5" w:themeShade="95" w:themeTint="9A"/>
      </w:rPr>
      <w:tblPr/>
      <w:tcPr>
        <w:tcBorders>
          <w:top w:val="single" w:sz="4" w:space="0" w:color="000000" w:themeColor="accent5" w:themeTint="9A"/>
        </w:tcBorders>
      </w:tc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bottom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 w:themeColor="accent6" w:themeShade="95" w:themeTint="98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band2Horz">
      <w:rPr>
        <w:rFonts w:ascii="Liberation Sans" w:hAnsi="Liberation Sans"/>
        <w:color w:val="404040" w:themeColor="accent6" w:themeShade="95" w:themeTint="98"/>
        <w:sz w:val="22"/>
      </w:rPr>
    </w:tblStylePr>
    <w:tblStylePr w:type="firstCol">
      <w:rPr>
        <w:b/>
        <w:color w:val="5F8F3C" w:themeColor="accent6" w:themeShade="95" w:themeTint="98"/>
      </w:rPr>
    </w:tblStylePr>
    <w:tblStylePr w:type="firstRow">
      <w:rPr>
        <w:b/>
        <w:color w:val="5F8F3C" w:themeColor="accent6" w:themeShade="95" w:themeTint="98"/>
      </w:rPr>
      <w:tblPr/>
      <w:tcPr>
        <w:tcBorders>
          <w:bottom w:val="single" w:sz="4" w:space="0" w:color="000000" w:themeColor="accent6" w:themeTint="98"/>
        </w:tcBorders>
      </w:tcPr>
    </w:tblStylePr>
    <w:tblStylePr w:type="lastCol">
      <w:rPr>
        <w:b/>
        <w:color w:val="5F8F3C" w:themeColor="accent6" w:themeShade="95" w:themeTint="98"/>
      </w:rPr>
    </w:tblStylePr>
    <w:tblStylePr w:type="lastRow">
      <w:rPr>
        <w:b/>
        <w:color w:val="5F8F3C" w:themeColor="accent6" w:themeShade="95" w:themeTint="98"/>
      </w:rPr>
      <w:tblPr/>
      <w:tcPr>
        <w:tcBorders>
          <w:top w:val="single" w:sz="4" w:space="0" w:color="000000" w:themeColor="accent6" w:themeTint="98"/>
        </w:tcBorders>
      </w:tc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nil"/>
          <w:bottom w:val="single" w:sz="4" w:space="0" w:color="000000" w:themeColor="text1" w:themeTint="80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il"/>
          <w:left w:val="single" w:sz="4" w:space="0" w:color="000000" w:themeColor="text1" w:themeTint="80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4A4A4A" w:themeColor="text1" w:themeShade="95" w:themeTint="80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blPr/>
      <w:tcPr>
        <w:shd w:val="clear" w:color="FFFFFF" w:fill="D5E6F4" w:themeColor="accent1" w:themeTint="40" w:themeFill="accent1" w:themeFillTint="40"/>
      </w:tcPr>
    </w:tblStylePr>
    <w:tblStylePr w:type="band1Vert">
      <w:tblPr/>
      <w:tcPr>
        <w:shd w:val="clear" w:color="FFFFFF" w:fill="D5E6F4" w:themeColor="accent1" w:themeTint="40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45D8D" w:themeColor="accent1" w:themeShade="95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1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blPr/>
      <w:tcPr>
        <w:tcBorders>
          <w:top w:val="nil"/>
          <w:left w:val="nil"/>
          <w:bottom w:val="single" w:sz="4" w:space="0" w:color="000000" w:themeColor="accent1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blPr/>
      <w:tcPr>
        <w:tcBorders>
          <w:top w:val="nil"/>
          <w:left w:val="single" w:sz="4" w:space="0" w:color="000000" w:themeColor="accent1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blPr/>
      <w:tcPr>
        <w:tcBorders>
          <w:top w:val="single" w:sz="4" w:space="0" w:color="000000" w:themeColor="accent1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C95712" w:themeColor="accent2" w:themeShade="95" w:themeTint="97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C95712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nil"/>
          <w:bottom w:val="single" w:sz="4" w:space="0" w:color="000000" w:themeColor="accent2" w:themeTint="97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il"/>
          <w:left w:val="single" w:sz="4" w:space="0" w:color="000000" w:themeColor="accent2" w:themeTint="97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C95712" w:themeColor="accent2" w:themeShade="95" w:themeTint="97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757575" w:themeColor="accent3" w:themeShade="95" w:themeTint="98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757575" w:themeColor="accent3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3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il"/>
          <w:left w:val="nil"/>
          <w:bottom w:val="single" w:sz="4" w:space="0" w:color="000000" w:themeColor="accent3" w:themeTint="98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il"/>
          <w:left w:val="single" w:sz="4" w:space="0" w:color="000000" w:themeColor="accent3" w:themeTint="98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single" w:sz="4" w:space="0" w:color="000000" w:themeColor="accent3" w:themeTint="98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757575" w:themeColor="accent3" w:themeShade="95" w:themeTint="98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CD9600" w:themeColor="accent4" w:themeShade="95" w:themeTint="9A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CD9600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nil"/>
          <w:bottom w:val="single" w:sz="4" w:space="0" w:color="000000" w:themeColor="accent4" w:themeTint="9A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il"/>
          <w:left w:val="single" w:sz="4" w:space="0" w:color="000000" w:themeColor="accent4" w:themeTint="9A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CD9600" w:themeColor="accent4" w:themeShade="95" w:themeTint="9A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335E9E" w:themeColor="accent5" w:themeShade="95" w:themeTint="9A"/>
        <w:sz w:val="22"/>
      </w:rPr>
      <w:tblPr/>
      <w:tcPr>
        <w:shd w:val="clear" w:color="FFFFFF" w:fill="CFDCF0" w:themeColor="accent5" w:themeTint="40" w:themeFill="accent5" w:themeFillTint="40"/>
      </w:tcPr>
    </w:tblStylePr>
    <w:tblStylePr w:type="band1Vert">
      <w:tblPr/>
      <w:tcPr>
        <w:shd w:val="clear" w:color="FFFFFF" w:fill="CFDCF0" w:themeColor="accent5" w:themeTint="40" w:themeFill="accent5" w:themeFillTint="40"/>
      </w:tcPr>
    </w:tblStylePr>
    <w:tblStylePr w:type="band2Horz">
      <w:rPr>
        <w:rFonts w:ascii="Liberation Sans" w:hAnsi="Liberation Sans"/>
        <w:color w:val="335E9E" w:themeColor="accent5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335E9E" w:themeColor="accent5" w:themeShade="95" w:themeTint="9A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5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335E9E" w:themeColor="accent5" w:themeShade="95" w:themeTint="9A"/>
        <w:sz w:val="22"/>
      </w:rPr>
      <w:tblPr/>
      <w:tcPr>
        <w:tcBorders>
          <w:top w:val="nil"/>
          <w:left w:val="nil"/>
          <w:bottom w:val="single" w:sz="4" w:space="0" w:color="000000" w:themeColor="accent5" w:themeTint="9A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335E9E" w:themeColor="accent5" w:themeShade="95" w:themeTint="9A"/>
        <w:sz w:val="22"/>
      </w:rPr>
      <w:tblPr/>
      <w:tcPr>
        <w:tcBorders>
          <w:top w:val="nil"/>
          <w:left w:val="single" w:sz="4" w:space="0" w:color="000000" w:themeColor="accent5" w:themeTint="9A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335E9E" w:themeColor="accent5" w:themeShade="95" w:themeTint="9A"/>
        <w:sz w:val="22"/>
      </w:rPr>
      <w:tblPr/>
      <w:tcPr>
        <w:tcBorders>
          <w:top w:val="single" w:sz="4" w:space="0" w:color="000000" w:themeColor="accent5" w:themeTint="9A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335E9E" w:themeColor="accent5" w:themeShade="95" w:themeTint="9A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5F8F3C" w:themeColor="accent6" w:themeShade="95" w:themeTint="98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band2Horz">
      <w:rPr>
        <w:rFonts w:ascii="Liberation Sans" w:hAnsi="Liberation Sans"/>
        <w:color w:val="5F8F3C" w:themeColor="accent6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il"/>
          <w:left w:val="nil"/>
          <w:bottom w:val="nil"/>
          <w:right w:val="single" w:sz="4" w:space="0" w:color="000000" w:themeColor="accent6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il"/>
          <w:left w:val="nil"/>
          <w:bottom w:val="single" w:sz="4" w:space="0" w:color="000000" w:themeColor="accent6" w:themeTint="98"/>
          <w:right w:val="nil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il"/>
          <w:left w:val="single" w:sz="4" w:space="0" w:color="000000" w:themeColor="accent6" w:themeTint="98"/>
          <w:bottom w:val="nil"/>
          <w:right w:val="nil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single" w:sz="4" w:space="0" w:color="000000" w:themeColor="accent6" w:themeTint="98"/>
          <w:left w:val="nil"/>
          <w:bottom w:val="nil"/>
          <w:right w:val="nil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5F8F3C" w:themeColor="accent6" w:themeShade="95" w:themeTint="98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CE0F1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CE0F1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text1" w:themeTint="A6"/>
        <w:left w:val="single" w:sz="4" w:space="0" w:color="000000" w:themeColor="text1" w:themeTint="A6"/>
        <w:bottom w:val="single" w:sz="4" w:space="0" w:color="000000" w:themeColor="text1" w:themeTint="A6"/>
        <w:right w:val="single" w:sz="4" w:space="0" w:color="000000" w:themeColor="text1" w:themeTint="A6"/>
        <w:insideH w:val="single" w:sz="4" w:space="0" w:color="000000" w:themeColor="text1" w:themeTint="A6"/>
        <w:insideV w:val="single" w:sz="4" w:space="0" w:color="000000" w:themeColor="text1" w:themeTint="A6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1" w:themeShade="95"/>
        <w:left w:val="single" w:sz="4" w:space="0" w:color="000000" w:themeColor="accent1" w:themeShade="95"/>
        <w:bottom w:val="single" w:sz="4" w:space="0" w:color="000000" w:themeColor="accent1" w:themeShade="95"/>
        <w:right w:val="single" w:sz="4" w:space="0" w:color="000000" w:themeColor="accent1" w:themeShade="95"/>
        <w:insideH w:val="single" w:sz="4" w:space="0" w:color="000000" w:themeColor="accent1" w:themeShade="95"/>
        <w:insideV w:val="single" w:sz="4" w:space="0" w:color="000000" w:themeColor="accent1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CE0F1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CE0F1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67A4D8" w:themeColor="accent1" w:themeTint="EA" w:themeFill="accent1" w:themeFillTint="EA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2" w:themeShade="95"/>
        <w:left w:val="single" w:sz="4" w:space="0" w:color="000000" w:themeColor="accent2" w:themeShade="95"/>
        <w:bottom w:val="single" w:sz="4" w:space="0" w:color="000000" w:themeColor="accent2" w:themeShade="95"/>
        <w:right w:val="single" w:sz="4" w:space="0" w:color="000000" w:themeColor="accent2" w:themeShade="95"/>
        <w:insideH w:val="single" w:sz="4" w:space="0" w:color="000000" w:themeColor="accent2" w:themeShade="95"/>
        <w:insideV w:val="single" w:sz="4" w:space="0" w:color="000000" w:themeColor="accent2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3" w:themeShade="95"/>
        <w:left w:val="single" w:sz="4" w:space="0" w:color="000000" w:themeColor="accent3" w:themeShade="95"/>
        <w:bottom w:val="single" w:sz="4" w:space="0" w:color="000000" w:themeColor="accent3" w:themeShade="95"/>
        <w:right w:val="single" w:sz="4" w:space="0" w:color="000000" w:themeColor="accent3" w:themeShade="95"/>
        <w:insideH w:val="single" w:sz="4" w:space="0" w:color="000000" w:themeColor="accent3" w:themeShade="95"/>
        <w:insideV w:val="single" w:sz="4" w:space="0" w:color="000000" w:themeColor="accent3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4" w:themeShade="95"/>
        <w:left w:val="single" w:sz="4" w:space="0" w:color="000000" w:themeColor="accent4" w:themeShade="95"/>
        <w:bottom w:val="single" w:sz="4" w:space="0" w:color="000000" w:themeColor="accent4" w:themeShade="95"/>
        <w:right w:val="single" w:sz="4" w:space="0" w:color="000000" w:themeColor="accent4" w:themeShade="95"/>
        <w:insideH w:val="single" w:sz="4" w:space="0" w:color="000000" w:themeColor="accent4" w:themeShade="95"/>
        <w:insideV w:val="single" w:sz="4" w:space="0" w:color="000000" w:themeColor="accent4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5" w:themeShade="95"/>
        <w:left w:val="single" w:sz="4" w:space="0" w:color="000000" w:themeColor="accent5" w:themeShade="95"/>
        <w:bottom w:val="single" w:sz="4" w:space="0" w:color="000000" w:themeColor="accent5" w:themeShade="95"/>
        <w:right w:val="single" w:sz="4" w:space="0" w:color="000000" w:themeColor="accent5" w:themeShade="95"/>
        <w:insideH w:val="single" w:sz="4" w:space="0" w:color="000000" w:themeColor="accent5" w:themeShade="95"/>
        <w:insideV w:val="single" w:sz="4" w:space="0" w:color="000000" w:themeColor="accent5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4472C4" w:themeColor="accent5" w:themeFill="accent5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6" w:themeShade="95"/>
        <w:left w:val="single" w:sz="4" w:space="0" w:color="000000" w:themeColor="accent6" w:themeShade="95"/>
        <w:bottom w:val="single" w:sz="4" w:space="0" w:color="000000" w:themeColor="accent6" w:themeShade="95"/>
        <w:right w:val="single" w:sz="4" w:space="0" w:color="000000" w:themeColor="accent6" w:themeShade="95"/>
        <w:insideH w:val="single" w:sz="4" w:space="0" w:color="000000" w:themeColor="accent6" w:themeShade="95"/>
        <w:insideV w:val="single" w:sz="4" w:space="0" w:color="000000" w:themeColor="accent6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26"/>
        <w:left w:val="single" w:sz="4" w:space="0" w:color="000000" w:themeColor="text1" w:themeTint="26"/>
        <w:bottom w:val="single" w:sz="4" w:space="0" w:color="000000" w:themeColor="text1" w:themeTint="26"/>
        <w:right w:val="single" w:sz="4" w:space="0" w:color="000000" w:themeColor="text1" w:themeTint="26"/>
        <w:insideH w:val="single" w:sz="4" w:space="0" w:color="000000" w:themeColor="text1" w:themeTint="26"/>
        <w:insideV w:val="single" w:sz="4" w:space="0" w:color="000000" w:themeColor="text1" w:themeTint="2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26"/>
          <w:left w:val="single" w:sz="4" w:space="0" w:color="000000" w:themeColor="text1" w:themeTint="26"/>
          <w:bottom w:val="single" w:sz="4" w:space="0" w:color="000000" w:themeColor="text1" w:themeTint="26"/>
          <w:right w:val="single" w:sz="4" w:space="0" w:color="000000" w:themeColor="text1" w:themeTint="2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text1" w:themeTint="80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1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1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2" w:themeTint="9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3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3" w:themeTint="98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4" w:themeTint="9A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5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5" w:themeTint="9A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6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6" w:themeTint="98"/>
        </w:tcBorders>
      </w:tcPr>
    </w:tblStyle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left="0" w:right="0"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right="0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right="0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right="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right="0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right="0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right="0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right="0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right="0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 w:afterAutospacing="0"/>
    </w:pPr>
  </w:style>
  <w:style w:type="paragraph" w:customStyle="1" w:styleId="a">
    <w:name w:val="Название"/>
    <w:basedOn w:val="Normal"/>
    <w:qFormat/>
    <w:pPr>
      <w:spacing w:line="360" w:lineRule="auto"/>
      <w:jc w:val="center"/>
    </w:pPr>
    <w:rPr>
      <w:b/>
      <w:sz w:val="28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2">
    <w:name w:val="Заголовок 2 Галя"/>
    <w:basedOn w:val="Normal"/>
    <w:pPr>
      <w:jc w:val="center"/>
    </w:pPr>
    <w:rPr>
      <w:b/>
      <w:sz w:val="28"/>
    </w:rPr>
  </w:style>
  <w:style w:type="paragraph" w:customStyle="1" w:styleId="1">
    <w:name w:val="Заголовок 1 Галя"/>
    <w:basedOn w:val="Normal"/>
    <w:pPr>
      <w:jc w:val="center"/>
    </w:pPr>
    <w:rPr>
      <w:b/>
      <w:sz w:val="28"/>
    </w:rPr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styleId="BodyTextIndent">
    <w:name w:val="Body Text Indent"/>
    <w:basedOn w:val="Normal"/>
    <w:semiHidden/>
    <w:pPr>
      <w:spacing w:after="120"/>
      <w:ind w:left="283"/>
    </w:pPr>
    <w:rPr>
      <w:sz w:val="24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  <w:rPr>
      <w:sz w:val="24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z w:val="22"/>
    </w:rPr>
  </w:style>
  <w:style w:type="paragraph" w:styleId="NormalWeb">
    <w:name w:val="Normal (Web)"/>
    <w:basedOn w:val="Normal"/>
    <w:semiHidden/>
    <w:rPr>
      <w:sz w:val="24"/>
    </w:rPr>
  </w:style>
  <w:style w:type="paragraph" w:customStyle="1" w:styleId="a0">
    <w:name w:val="Стиль Обычный (веб) + Перед:  Авто После:  Авто"/>
    <w:basedOn w:val="NormalWeb"/>
    <w:pPr>
      <w:spacing w:before="100" w:after="100"/>
      <w:ind w:firstLine="709"/>
    </w:pPr>
  </w:style>
  <w:style w:type="paragraph" w:customStyle="1" w:styleId="10">
    <w:name w:val="Заголовок_1"/>
    <w:basedOn w:val="Normal"/>
    <w:next w:val="Normal"/>
    <w:pPr>
      <w:spacing w:before="120" w:after="240"/>
      <w:ind w:left="18"/>
      <w:jc w:val="center"/>
    </w:pPr>
    <w:rPr>
      <w:rFonts w:ascii="Bookman Old Style" w:hAnsi="Bookman Old Style"/>
      <w:b/>
      <w:sz w:val="32"/>
    </w:rPr>
  </w:style>
  <w:style w:type="paragraph" w:styleId="FootnoteText">
    <w:name w:val="footnote text"/>
    <w:basedOn w:val="Normal"/>
    <w:semiHidden/>
  </w:style>
  <w:style w:type="paragraph" w:styleId="Footer">
    <w:name w:val="footer"/>
    <w:basedOn w:val="Normal"/>
    <w:semiHidden/>
    <w:pPr>
      <w:tabs>
        <w:tab w:val="center" w:pos="4677"/>
        <w:tab w:val="right" w:pos="9355"/>
      </w:tabs>
    </w:pPr>
    <w:rPr>
      <w:sz w:val="24"/>
    </w:rPr>
  </w:style>
  <w:style w:type="paragraph" w:styleId="Header">
    <w:name w:val="header"/>
    <w:basedOn w:val="Normal"/>
    <w:link w:val="a62"/>
    <w:uiPriority w:val="99"/>
    <w:pPr>
      <w:tabs>
        <w:tab w:val="center" w:pos="4677"/>
        <w:tab w:val="right" w:pos="9355"/>
      </w:tabs>
    </w:pPr>
    <w:rPr>
      <w:sz w:val="24"/>
    </w:rPr>
  </w:style>
  <w:style w:type="character" w:styleId="PageNumber">
    <w:name w:val="page number"/>
    <w:basedOn w:val="DefaultParagraphFont"/>
    <w:semiHidden/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styleId="ListBullet">
    <w:name w:val="List Bullet"/>
    <w:basedOn w:val="Normal"/>
    <w:semiHidden/>
    <w:pPr>
      <w:numPr>
        <w:ilvl w:val="0"/>
        <w:numId w:val="1"/>
      </w:numPr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BodyTextIndent3">
    <w:name w:val="Body Text Indent 3"/>
    <w:basedOn w:val="Normal"/>
    <w:semiHidden/>
    <w:pPr>
      <w:ind w:firstLine="540"/>
      <w:jc w:val="both"/>
    </w:pPr>
    <w:rPr>
      <w:sz w:val="24"/>
      <w:szCs w:val="24"/>
    </w:rPr>
  </w:style>
  <w:style w:type="paragraph" w:customStyle="1" w:styleId="a1">
    <w:name w:val="Прижатый влево"/>
    <w:basedOn w:val="Normal"/>
    <w:next w:val="Normal"/>
    <w:uiPriority w:val="99"/>
    <w:rPr>
      <w:rFonts w:ascii="Arial" w:hAnsi="Arial"/>
      <w:sz w:val="22"/>
      <w:szCs w:val="22"/>
    </w:rPr>
  </w:style>
  <w:style w:type="paragraph" w:customStyle="1" w:styleId="a2">
    <w:name w:val="Телефон"/>
    <w:basedOn w:val="Normal"/>
    <w:pPr>
      <w:jc w:val="center"/>
    </w:pPr>
    <w:rPr>
      <w:b/>
      <w:sz w:val="24"/>
    </w:rPr>
  </w:style>
  <w:style w:type="character" w:customStyle="1" w:styleId="a3">
    <w:name w:val="Гипертекстовая ссылка"/>
    <w:uiPriority w:val="99"/>
    <w:rPr>
      <w:b/>
      <w:bCs/>
      <w:color w:val="008000"/>
      <w:sz w:val="20"/>
      <w:szCs w:val="20"/>
      <w:u w:val="single"/>
    </w:rPr>
  </w:style>
  <w:style w:type="paragraph" w:styleId="BodyText">
    <w:name w:val="Body Text"/>
    <w:basedOn w:val="Normal"/>
    <w:semiHidden/>
    <w:rPr>
      <w:sz w:val="24"/>
    </w:rPr>
  </w:style>
  <w:style w:type="paragraph" w:styleId="BodyText2">
    <w:name w:val="Body Text 2"/>
    <w:basedOn w:val="Normal"/>
    <w:semiHidden/>
    <w:pPr>
      <w:tabs>
        <w:tab w:val="left" w:pos="1260"/>
      </w:tabs>
      <w:jc w:val="both"/>
    </w:pPr>
    <w:rPr>
      <w:b/>
      <w:bCs/>
      <w:color w:val="000000"/>
      <w:sz w:val="24"/>
      <w:szCs w:val="24"/>
    </w:rPr>
  </w:style>
  <w:style w:type="paragraph" w:customStyle="1" w:styleId="a4">
    <w:name w:val="Комментарий"/>
    <w:basedOn w:val="Normal"/>
    <w:next w:val="Normal"/>
    <w:uiPriority w:val="99"/>
    <w:pPr>
      <w:ind w:left="170"/>
      <w:jc w:val="both"/>
    </w:pPr>
    <w:rPr>
      <w:rFonts w:ascii="Arial" w:hAnsi="Arial"/>
      <w:i/>
      <w:iCs/>
      <w:color w:val="800080"/>
      <w:sz w:val="22"/>
      <w:szCs w:val="22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List2">
    <w:name w:val="List 2"/>
    <w:basedOn w:val="Normal"/>
    <w:semiHidden/>
    <w:pPr>
      <w:spacing w:line="360" w:lineRule="auto"/>
      <w:ind w:left="566" w:hanging="283"/>
      <w:jc w:val="both"/>
    </w:pPr>
    <w:rPr>
      <w:sz w:val="24"/>
      <w:szCs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3">
    <w:name w:val="Body Text 3"/>
    <w:basedOn w:val="Normal"/>
    <w:semiHidden/>
    <w:pPr>
      <w:jc w:val="both"/>
    </w:pPr>
    <w:rPr>
      <w:sz w:val="24"/>
    </w:rPr>
  </w:style>
  <w:style w:type="numbering" w:customStyle="1" w:styleId="11">
    <w:name w:val="Нет списка1"/>
    <w:next w:val="NoList"/>
    <w:uiPriority w:val="99"/>
    <w:semiHidden/>
    <w:unhideWhenUsed/>
  </w:style>
  <w:style w:type="character" w:customStyle="1" w:styleId="12">
    <w:name w:val="Заголовок 1 Знак"/>
    <w:link w:val="Heading1"/>
    <w:uiPriority w:val="99"/>
    <w:rPr>
      <w:b/>
      <w:sz w:val="24"/>
    </w:rPr>
  </w:style>
  <w:style w:type="character" w:customStyle="1" w:styleId="20">
    <w:name w:val="Заголовок 2 Знак"/>
    <w:link w:val="Heading2"/>
    <w:uiPriority w:val="99"/>
    <w:rPr>
      <w:rFonts w:ascii="Arial" w:hAnsi="Arial"/>
      <w:b/>
      <w:i/>
      <w:sz w:val="28"/>
    </w:rPr>
  </w:style>
  <w:style w:type="character" w:customStyle="1" w:styleId="3">
    <w:name w:val="Заголовок 3 Знак"/>
    <w:link w:val="Heading3"/>
    <w:uiPriority w:val="99"/>
    <w:rPr>
      <w:rFonts w:ascii="Arial" w:hAnsi="Arial"/>
      <w:b/>
      <w:sz w:val="26"/>
    </w:rPr>
  </w:style>
  <w:style w:type="character" w:customStyle="1" w:styleId="4">
    <w:name w:val="Заголовок 4 Знак"/>
    <w:link w:val="Heading4"/>
    <w:uiPriority w:val="99"/>
    <w:rPr>
      <w:sz w:val="28"/>
    </w:rPr>
  </w:style>
  <w:style w:type="numbering" w:customStyle="1" w:styleId="110">
    <w:name w:val="Нет списка11"/>
    <w:next w:val="NoList"/>
    <w:uiPriority w:val="99"/>
    <w:semiHidden/>
    <w:unhideWhenUsed/>
  </w:style>
  <w:style w:type="character" w:customStyle="1" w:styleId="a5">
    <w:name w:val="Цветовое выделение"/>
    <w:uiPriority w:val="99"/>
    <w:rPr>
      <w:b/>
      <w:bCs/>
      <w:color w:val="26282F"/>
    </w:rPr>
  </w:style>
  <w:style w:type="character" w:customStyle="1" w:styleId="a6">
    <w:name w:val="Активная гипертекстовая ссылка"/>
    <w:uiPriority w:val="99"/>
    <w:rPr>
      <w:b/>
      <w:bCs/>
      <w:color w:val="106BBE"/>
      <w:sz w:val="20"/>
      <w:szCs w:val="20"/>
      <w:u w:val="single"/>
    </w:rPr>
  </w:style>
  <w:style w:type="paragraph" w:customStyle="1" w:styleId="a7">
    <w:name w:val="Внимание"/>
    <w:basedOn w:val="Normal"/>
    <w:next w:val="Normal"/>
    <w:uiPriority w:val="99"/>
    <w:pPr>
      <w:spacing w:before="240" w:after="240"/>
      <w:ind w:left="420" w:right="420" w:firstLine="300"/>
      <w:jc w:val="both"/>
    </w:pPr>
    <w:rPr>
      <w:rFonts w:ascii="Arial" w:eastAsia="Calibri" w:hAnsi="Arial" w:cs="Arial"/>
      <w:sz w:val="24"/>
      <w:szCs w:val="24"/>
      <w:shd w:val="clear" w:color="auto" w:fill="F5F3DA"/>
      <w:lang w:eastAsia="en-US"/>
    </w:rPr>
  </w:style>
  <w:style w:type="paragraph" w:customStyle="1" w:styleId="a8">
    <w:name w:val="Внимание: криминал!!"/>
    <w:basedOn w:val="a7"/>
    <w:next w:val="Normal"/>
    <w:uiPriority w:val="99"/>
  </w:style>
  <w:style w:type="paragraph" w:customStyle="1" w:styleId="a9">
    <w:name w:val="Внимание: недобросовестность!"/>
    <w:basedOn w:val="a7"/>
    <w:next w:val="Normal"/>
    <w:uiPriority w:val="99"/>
  </w:style>
  <w:style w:type="character" w:customStyle="1" w:styleId="a10">
    <w:name w:val="Выделение для Базового Поиска"/>
    <w:uiPriority w:val="99"/>
    <w:rPr>
      <w:b/>
      <w:bCs/>
      <w:color w:val="0058A9"/>
    </w:rPr>
  </w:style>
  <w:style w:type="character" w:customStyle="1" w:styleId="a11">
    <w:name w:val="Выделение для Базового Поиска (курсив)"/>
    <w:uiPriority w:val="99"/>
    <w:rPr>
      <w:b/>
      <w:bCs/>
      <w:i/>
      <w:iCs/>
      <w:color w:val="0058A9"/>
    </w:rPr>
  </w:style>
  <w:style w:type="paragraph" w:customStyle="1" w:styleId="a12">
    <w:name w:val="Дочерний элемент списка"/>
    <w:basedOn w:val="Normal"/>
    <w:next w:val="Normal"/>
    <w:uiPriority w:val="99"/>
    <w:pPr>
      <w:jc w:val="both"/>
    </w:pPr>
    <w:rPr>
      <w:rFonts w:ascii="Arial" w:eastAsia="Calibri" w:hAnsi="Arial" w:cs="Arial"/>
      <w:color w:val="868381"/>
      <w:lang w:eastAsia="en-US"/>
    </w:rPr>
  </w:style>
  <w:style w:type="paragraph" w:customStyle="1" w:styleId="a13">
    <w:name w:val="Основное меню (преемственное)"/>
    <w:basedOn w:val="Normal"/>
    <w:next w:val="Normal"/>
    <w:uiPriority w:val="99"/>
    <w:pPr>
      <w:ind w:firstLine="720"/>
      <w:jc w:val="both"/>
    </w:pPr>
    <w:rPr>
      <w:rFonts w:ascii="Verdana" w:eastAsia="Calibri" w:hAnsi="Verdana" w:cs="Verdana"/>
      <w:sz w:val="22"/>
      <w:szCs w:val="22"/>
      <w:lang w:eastAsia="en-US"/>
    </w:rPr>
  </w:style>
  <w:style w:type="paragraph" w:customStyle="1" w:styleId="13">
    <w:name w:val="Заголовок1"/>
    <w:basedOn w:val="a13"/>
    <w:next w:val="Normal"/>
    <w:uiPriority w:val="99"/>
    <w:rPr>
      <w:b/>
      <w:bCs/>
      <w:color w:val="0058A9"/>
      <w:shd w:val="clear" w:color="auto" w:fill="F0F0F0"/>
    </w:rPr>
  </w:style>
  <w:style w:type="paragraph" w:customStyle="1" w:styleId="a14">
    <w:name w:val="Заголовок группы контролов"/>
    <w:basedOn w:val="Normal"/>
    <w:next w:val="Normal"/>
    <w:uiPriority w:val="99"/>
    <w:pPr>
      <w:ind w:firstLine="720"/>
      <w:jc w:val="both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paragraph" w:customStyle="1" w:styleId="a15">
    <w:name w:val="Заголовок для информации об изменениях"/>
    <w:basedOn w:val="Heading1"/>
    <w:next w:val="Normal"/>
    <w:uiPriority w:val="99"/>
    <w:pPr>
      <w:keepNext w:val="0"/>
      <w:spacing w:after="108" w:line="240" w:lineRule="auto"/>
      <w:jc w:val="center"/>
      <w:outlineLvl w:val="9"/>
    </w:pPr>
    <w:rPr>
      <w:rFonts w:ascii="Arial" w:eastAsia="Calibri" w:hAnsi="Arial" w:cs="Arial"/>
      <w:b w:val="0"/>
      <w:color w:val="26282F"/>
      <w:sz w:val="18"/>
      <w:szCs w:val="18"/>
      <w:shd w:val="clear" w:color="auto" w:fill="FFFFFF"/>
      <w:lang w:eastAsia="en-US"/>
    </w:rPr>
  </w:style>
  <w:style w:type="paragraph" w:customStyle="1" w:styleId="a16">
    <w:name w:val="Заголовок распахивающейся части диалога"/>
    <w:basedOn w:val="Normal"/>
    <w:next w:val="Normal"/>
    <w:uiPriority w:val="99"/>
    <w:pPr>
      <w:ind w:firstLine="720"/>
      <w:jc w:val="both"/>
    </w:pPr>
    <w:rPr>
      <w:rFonts w:ascii="Arial" w:eastAsia="Calibri" w:hAnsi="Arial" w:cs="Arial"/>
      <w:i/>
      <w:iCs/>
      <w:color w:val="000080"/>
      <w:sz w:val="22"/>
      <w:szCs w:val="22"/>
      <w:lang w:eastAsia="en-US"/>
    </w:rPr>
  </w:style>
  <w:style w:type="character" w:customStyle="1" w:styleId="a17">
    <w:name w:val="Заголовок своего сообщения"/>
    <w:uiPriority w:val="99"/>
  </w:style>
  <w:style w:type="paragraph" w:customStyle="1" w:styleId="a18">
    <w:name w:val="Заголовок статьи"/>
    <w:basedOn w:val="Normal"/>
    <w:next w:val="Normal"/>
    <w:uiPriority w:val="99"/>
    <w:pPr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19">
    <w:name w:val="Заголовок чужого сообщения"/>
    <w:uiPriority w:val="99"/>
    <w:rPr>
      <w:b/>
      <w:bCs/>
      <w:color w:val="FF0000"/>
    </w:rPr>
  </w:style>
  <w:style w:type="paragraph" w:customStyle="1" w:styleId="a20">
    <w:name w:val="Заголовок ЭР (левое окно)"/>
    <w:basedOn w:val="Normal"/>
    <w:next w:val="Normal"/>
    <w:uiPriority w:val="99"/>
    <w:pPr>
      <w:spacing w:before="300" w:after="250"/>
      <w:jc w:val="center"/>
    </w:pPr>
    <w:rPr>
      <w:rFonts w:ascii="Arial" w:eastAsia="Calibri" w:hAnsi="Arial" w:cs="Arial"/>
      <w:b/>
      <w:bCs/>
      <w:color w:val="26282F"/>
      <w:sz w:val="26"/>
      <w:szCs w:val="26"/>
      <w:lang w:eastAsia="en-US"/>
    </w:rPr>
  </w:style>
  <w:style w:type="paragraph" w:customStyle="1" w:styleId="a21">
    <w:name w:val="Заголовок ЭР (правое окно)"/>
    <w:basedOn w:val="a20"/>
    <w:next w:val="Normal"/>
    <w:uiPriority w:val="99"/>
    <w:pPr>
      <w:spacing w:after="0"/>
      <w:jc w:val="left"/>
    </w:pPr>
  </w:style>
  <w:style w:type="paragraph" w:customStyle="1" w:styleId="a22">
    <w:name w:val="Интерактивный заголовок"/>
    <w:basedOn w:val="13"/>
    <w:next w:val="Normal"/>
    <w:uiPriority w:val="99"/>
    <w:rPr>
      <w:u w:val="single"/>
    </w:rPr>
  </w:style>
  <w:style w:type="paragraph" w:customStyle="1" w:styleId="a23">
    <w:name w:val="Текст информации об изменениях"/>
    <w:basedOn w:val="Normal"/>
    <w:next w:val="Normal"/>
    <w:uiPriority w:val="99"/>
    <w:pPr>
      <w:ind w:firstLine="720"/>
      <w:jc w:val="both"/>
    </w:pPr>
    <w:rPr>
      <w:rFonts w:ascii="Arial" w:eastAsia="Calibri" w:hAnsi="Arial" w:cs="Arial"/>
      <w:color w:val="353842"/>
      <w:sz w:val="18"/>
      <w:szCs w:val="18"/>
      <w:lang w:eastAsia="en-US"/>
    </w:rPr>
  </w:style>
  <w:style w:type="paragraph" w:customStyle="1" w:styleId="a24">
    <w:name w:val="Информация об изменениях"/>
    <w:basedOn w:val="a23"/>
    <w:next w:val="Normal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25">
    <w:name w:val="Текст (справка)"/>
    <w:basedOn w:val="Normal"/>
    <w:next w:val="Normal"/>
    <w:uiPriority w:val="99"/>
    <w:pPr>
      <w:ind w:left="170" w:right="17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26">
    <w:name w:val="Информация об изменениях документа"/>
    <w:basedOn w:val="a4"/>
    <w:next w:val="Normal"/>
    <w:uiPriority w:val="99"/>
    <w:pPr>
      <w:spacing w:before="75"/>
    </w:pPr>
    <w:rPr>
      <w:rFonts w:eastAsia="Calibri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27">
    <w:name w:val="Текст (лев. подпись)"/>
    <w:basedOn w:val="Normal"/>
    <w:next w:val="Normal"/>
    <w:uiPriority w:val="99"/>
    <w:rPr>
      <w:rFonts w:ascii="Arial" w:eastAsia="Calibri" w:hAnsi="Arial" w:cs="Arial"/>
      <w:sz w:val="24"/>
      <w:szCs w:val="24"/>
      <w:lang w:eastAsia="en-US"/>
    </w:rPr>
  </w:style>
  <w:style w:type="paragraph" w:customStyle="1" w:styleId="a28">
    <w:name w:val="Колонтитул (левый)"/>
    <w:basedOn w:val="a27"/>
    <w:next w:val="Normal"/>
    <w:uiPriority w:val="99"/>
    <w:rPr>
      <w:sz w:val="14"/>
      <w:szCs w:val="14"/>
    </w:rPr>
  </w:style>
  <w:style w:type="paragraph" w:customStyle="1" w:styleId="a29">
    <w:name w:val="Текст (прав. подпись)"/>
    <w:basedOn w:val="Normal"/>
    <w:next w:val="Normal"/>
    <w:uiPriority w:val="99"/>
    <w:pPr>
      <w:jc w:val="righ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30">
    <w:name w:val="Колонтитул (правый)"/>
    <w:basedOn w:val="a29"/>
    <w:next w:val="Normal"/>
    <w:uiPriority w:val="99"/>
    <w:rPr>
      <w:sz w:val="14"/>
      <w:szCs w:val="14"/>
    </w:rPr>
  </w:style>
  <w:style w:type="paragraph" w:customStyle="1" w:styleId="a31">
    <w:name w:val="Комментарий пользователя"/>
    <w:basedOn w:val="a4"/>
    <w:next w:val="Normal"/>
    <w:uiPriority w:val="99"/>
    <w:pPr>
      <w:spacing w:before="75"/>
      <w:jc w:val="left"/>
    </w:pPr>
    <w:rPr>
      <w:rFonts w:eastAsia="Calibri" w:cs="Arial"/>
      <w:i w:val="0"/>
      <w:iCs w:val="0"/>
      <w:color w:val="353842"/>
      <w:sz w:val="24"/>
      <w:szCs w:val="24"/>
      <w:shd w:val="clear" w:color="auto" w:fill="FFDFE0"/>
      <w:lang w:eastAsia="en-US"/>
    </w:rPr>
  </w:style>
  <w:style w:type="paragraph" w:customStyle="1" w:styleId="a32">
    <w:name w:val="Куда обратиться?"/>
    <w:basedOn w:val="a7"/>
    <w:next w:val="Normal"/>
    <w:uiPriority w:val="99"/>
  </w:style>
  <w:style w:type="paragraph" w:customStyle="1" w:styleId="a33">
    <w:name w:val="Моноширинный"/>
    <w:basedOn w:val="Normal"/>
    <w:next w:val="Normal"/>
    <w:uiPriority w:val="99"/>
    <w:rPr>
      <w:rFonts w:ascii="Courier New" w:eastAsia="Calibri" w:hAnsi="Courier New" w:cs="Courier New"/>
      <w:sz w:val="24"/>
      <w:szCs w:val="24"/>
      <w:lang w:eastAsia="en-US"/>
    </w:rPr>
  </w:style>
  <w:style w:type="character" w:customStyle="1" w:styleId="a34">
    <w:name w:val="Найденные слова"/>
    <w:uiPriority w:val="99"/>
    <w:rPr>
      <w:b/>
      <w:bCs/>
      <w:color w:val="26282F"/>
      <w:shd w:val="clear" w:color="auto" w:fill="FFF580"/>
    </w:rPr>
  </w:style>
  <w:style w:type="paragraph" w:customStyle="1" w:styleId="a35">
    <w:name w:val="Напишите нам"/>
    <w:basedOn w:val="Normal"/>
    <w:next w:val="Normal"/>
    <w:uiPriority w:val="99"/>
    <w:pPr>
      <w:spacing w:before="90" w:after="90"/>
      <w:ind w:left="180" w:right="180"/>
      <w:jc w:val="both"/>
    </w:pPr>
    <w:rPr>
      <w:rFonts w:ascii="Arial" w:eastAsia="Calibri" w:hAnsi="Arial" w:cs="Arial"/>
      <w:shd w:val="clear" w:color="auto" w:fill="EFFFAD"/>
      <w:lang w:eastAsia="en-US"/>
    </w:rPr>
  </w:style>
  <w:style w:type="character" w:customStyle="1" w:styleId="a36">
    <w:name w:val="Не вступил в силу"/>
    <w:uiPriority w:val="99"/>
    <w:rPr>
      <w:b/>
      <w:bCs/>
      <w:color w:val="000000"/>
      <w:shd w:val="clear" w:color="auto" w:fill="D8EDE8"/>
    </w:rPr>
  </w:style>
  <w:style w:type="paragraph" w:customStyle="1" w:styleId="a37">
    <w:name w:val="Необходимые документы"/>
    <w:basedOn w:val="a7"/>
    <w:next w:val="Normal"/>
    <w:uiPriority w:val="99"/>
    <w:pPr>
      <w:ind w:firstLine="118"/>
    </w:pPr>
  </w:style>
  <w:style w:type="paragraph" w:customStyle="1" w:styleId="a38">
    <w:name w:val="Нормальный (таблица)"/>
    <w:basedOn w:val="Normal"/>
    <w:next w:val="Normal"/>
    <w:uiPriority w:val="99"/>
    <w:pPr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39">
    <w:name w:val="Таблицы (моноширинный)"/>
    <w:basedOn w:val="Normal"/>
    <w:next w:val="Normal"/>
    <w:uiPriority w:val="99"/>
    <w:rPr>
      <w:rFonts w:ascii="Courier New" w:eastAsia="Calibri" w:hAnsi="Courier New" w:cs="Courier New"/>
      <w:sz w:val="24"/>
      <w:szCs w:val="24"/>
      <w:lang w:eastAsia="en-US"/>
    </w:rPr>
  </w:style>
  <w:style w:type="paragraph" w:customStyle="1" w:styleId="a40">
    <w:name w:val="Оглавление"/>
    <w:basedOn w:val="a39"/>
    <w:next w:val="Normal"/>
    <w:uiPriority w:val="99"/>
    <w:pPr>
      <w:ind w:left="140"/>
    </w:pPr>
  </w:style>
  <w:style w:type="character" w:customStyle="1" w:styleId="a41">
    <w:name w:val="Опечатки"/>
    <w:uiPriority w:val="99"/>
    <w:rPr>
      <w:color w:val="FF0000"/>
    </w:rPr>
  </w:style>
  <w:style w:type="paragraph" w:customStyle="1" w:styleId="a42">
    <w:name w:val="Переменная часть"/>
    <w:basedOn w:val="a13"/>
    <w:next w:val="Normal"/>
    <w:uiPriority w:val="99"/>
    <w:rPr>
      <w:sz w:val="18"/>
      <w:szCs w:val="18"/>
    </w:rPr>
  </w:style>
  <w:style w:type="paragraph" w:customStyle="1" w:styleId="a43">
    <w:name w:val="Подвал для информации об изменениях"/>
    <w:basedOn w:val="Heading1"/>
    <w:next w:val="Normal"/>
    <w:uiPriority w:val="99"/>
    <w:pPr>
      <w:keepNext w:val="0"/>
      <w:spacing w:before="108" w:after="108" w:line="240" w:lineRule="auto"/>
      <w:jc w:val="center"/>
      <w:outlineLvl w:val="9"/>
    </w:pPr>
    <w:rPr>
      <w:rFonts w:ascii="Arial" w:eastAsia="Calibri" w:hAnsi="Arial" w:cs="Arial"/>
      <w:b w:val="0"/>
      <w:color w:val="26282F"/>
      <w:sz w:val="18"/>
      <w:szCs w:val="18"/>
      <w:lang w:eastAsia="en-US"/>
    </w:rPr>
  </w:style>
  <w:style w:type="paragraph" w:customStyle="1" w:styleId="a44">
    <w:name w:val="Подзаголовок для информации об изменениях"/>
    <w:basedOn w:val="a23"/>
    <w:next w:val="Normal"/>
    <w:uiPriority w:val="99"/>
    <w:rPr>
      <w:b/>
      <w:bCs/>
    </w:rPr>
  </w:style>
  <w:style w:type="paragraph" w:customStyle="1" w:styleId="a45">
    <w:name w:val="Подчёркнутый текст"/>
    <w:basedOn w:val="Normal"/>
    <w:next w:val="Normal"/>
    <w:uiPriority w:val="99"/>
    <w:pPr>
      <w:pBdr>
        <w:bottom w:val="single" w:sz="4" w:space="0" w:color="000000"/>
      </w:pBdr>
      <w:ind w:firstLine="720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46">
    <w:name w:val="Постоянная часть"/>
    <w:basedOn w:val="a13"/>
    <w:next w:val="Normal"/>
    <w:uiPriority w:val="99"/>
    <w:rPr>
      <w:sz w:val="20"/>
      <w:szCs w:val="20"/>
    </w:rPr>
  </w:style>
  <w:style w:type="paragraph" w:customStyle="1" w:styleId="a47">
    <w:name w:val="Пример."/>
    <w:basedOn w:val="a7"/>
    <w:next w:val="Normal"/>
    <w:uiPriority w:val="99"/>
  </w:style>
  <w:style w:type="paragraph" w:customStyle="1" w:styleId="a48">
    <w:name w:val="Примечание."/>
    <w:basedOn w:val="a7"/>
    <w:next w:val="Normal"/>
    <w:uiPriority w:val="99"/>
  </w:style>
  <w:style w:type="character" w:customStyle="1" w:styleId="a49">
    <w:name w:val="Продолжение ссылки"/>
    <w:uiPriority w:val="99"/>
    <w:rPr>
      <w:b/>
      <w:bCs/>
      <w:color w:val="106BBE"/>
      <w:sz w:val="20"/>
      <w:szCs w:val="20"/>
      <w:u w:val="single"/>
    </w:rPr>
  </w:style>
  <w:style w:type="paragraph" w:customStyle="1" w:styleId="a50">
    <w:name w:val="Словарная статья"/>
    <w:basedOn w:val="Normal"/>
    <w:next w:val="Normal"/>
    <w:uiPriority w:val="99"/>
    <w:pPr>
      <w:ind w:right="118"/>
      <w:jc w:val="both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51">
    <w:name w:val="Сравнение редакций"/>
    <w:uiPriority w:val="99"/>
  </w:style>
  <w:style w:type="character" w:customStyle="1" w:styleId="a52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53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54">
    <w:name w:val="Ссылка на официальную публикацию"/>
    <w:basedOn w:val="Normal"/>
    <w:next w:val="Normal"/>
    <w:uiPriority w:val="99"/>
    <w:pPr>
      <w:ind w:firstLine="720"/>
      <w:jc w:val="both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55">
    <w:name w:val="Ссылка на утративший силу документ"/>
    <w:uiPriority w:val="99"/>
    <w:rPr>
      <w:b/>
      <w:bCs/>
      <w:color w:val="749232"/>
      <w:sz w:val="20"/>
      <w:szCs w:val="20"/>
      <w:u w:val="single"/>
    </w:rPr>
  </w:style>
  <w:style w:type="paragraph" w:customStyle="1" w:styleId="a56">
    <w:name w:val="Текст в таблице"/>
    <w:basedOn w:val="a38"/>
    <w:next w:val="Normal"/>
    <w:uiPriority w:val="99"/>
    <w:pPr>
      <w:ind w:firstLine="500"/>
    </w:pPr>
  </w:style>
  <w:style w:type="paragraph" w:customStyle="1" w:styleId="a57">
    <w:name w:val="Текст ЭР (см. также)"/>
    <w:basedOn w:val="Normal"/>
    <w:next w:val="Normal"/>
    <w:uiPriority w:val="99"/>
    <w:pPr>
      <w:spacing w:before="200"/>
    </w:pPr>
    <w:rPr>
      <w:rFonts w:ascii="Arial" w:eastAsia="Calibri" w:hAnsi="Arial" w:cs="Arial"/>
      <w:lang w:eastAsia="en-US"/>
    </w:rPr>
  </w:style>
  <w:style w:type="paragraph" w:customStyle="1" w:styleId="a58">
    <w:name w:val="Технический комментарий"/>
    <w:basedOn w:val="Normal"/>
    <w:next w:val="Normal"/>
    <w:uiPriority w:val="99"/>
    <w:rPr>
      <w:rFonts w:ascii="Arial" w:eastAsia="Calibri" w:hAnsi="Arial" w:cs="Arial"/>
      <w:color w:val="463F31"/>
      <w:sz w:val="24"/>
      <w:szCs w:val="24"/>
      <w:shd w:val="clear" w:color="auto" w:fill="FFFFA6"/>
      <w:lang w:eastAsia="en-US"/>
    </w:rPr>
  </w:style>
  <w:style w:type="character" w:customStyle="1" w:styleId="a59">
    <w:name w:val="Утратил силу"/>
    <w:uiPriority w:val="99"/>
    <w:rPr>
      <w:b/>
      <w:bCs/>
      <w:strike/>
      <w:color w:val="666600"/>
    </w:rPr>
  </w:style>
  <w:style w:type="paragraph" w:customStyle="1" w:styleId="a60">
    <w:name w:val="Формула"/>
    <w:basedOn w:val="Normal"/>
    <w:next w:val="Normal"/>
    <w:uiPriority w:val="99"/>
    <w:pPr>
      <w:spacing w:before="240" w:after="240"/>
      <w:ind w:left="420" w:right="420" w:firstLine="300"/>
      <w:jc w:val="both"/>
    </w:pPr>
    <w:rPr>
      <w:rFonts w:ascii="Arial" w:eastAsia="Calibri" w:hAnsi="Arial" w:cs="Arial"/>
      <w:sz w:val="24"/>
      <w:szCs w:val="24"/>
      <w:shd w:val="clear" w:color="auto" w:fill="F5F3DA"/>
      <w:lang w:eastAsia="en-US"/>
    </w:rPr>
  </w:style>
  <w:style w:type="paragraph" w:customStyle="1" w:styleId="a61">
    <w:name w:val="Центрированный (таблица)"/>
    <w:basedOn w:val="a38"/>
    <w:next w:val="Normal"/>
    <w:uiPriority w:val="99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pPr>
      <w:spacing w:before="30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documentHeader">
    <w:name w:val="documentHeader"/>
    <w:basedOn w:val="Normal"/>
    <w:next w:val="Normal"/>
    <w:pPr>
      <w:widowControl w:val="0"/>
      <w:suppressLineNumbers/>
      <w:spacing w:before="120" w:after="120" w:line="100" w:lineRule="atLeast"/>
      <w:jc w:val="center"/>
    </w:pPr>
    <w:rPr>
      <w:rFonts w:eastAsia="Andale Sans UI" w:cs="Tahoma"/>
      <w:b/>
      <w:iCs/>
      <w:caps/>
      <w:sz w:val="28"/>
      <w:szCs w:val="24"/>
    </w:rPr>
  </w:style>
  <w:style w:type="character" w:customStyle="1" w:styleId="a62">
    <w:name w:val="Верхний колонтитул Знак"/>
    <w:link w:val="Header"/>
    <w:uiPriority w:val="99"/>
    <w:rPr>
      <w:sz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both"/>
    </w:pPr>
    <w:rPr>
      <w:sz w:val="24"/>
      <w:szCs w:val="24"/>
      <w:lang w:val="en-US" w:eastAsia="en-US" w:bidi="en-US"/>
    </w:rPr>
  </w:style>
  <w:style w:type="paragraph" w:customStyle="1" w:styleId="a63">
    <w:name w:val="Исполнитель"/>
    <w:basedOn w:val="Normal"/>
    <w:pPr>
      <w:tabs>
        <w:tab w:val="left" w:pos="3969"/>
      </w:tabs>
    </w:pPr>
    <w:rPr>
      <w:rFonts w:ascii="PT Astra Serif" w:eastAsia="PT Astra Serif" w:hAnsi="PT Astra Serif" w:cs="PT Astra Serif"/>
    </w:rPr>
  </w:style>
  <w:style w:type="character" w:customStyle="1" w:styleId="CharStyle3">
    <w:name w:val="Char Style 3"/>
    <w:link w:val="Style2"/>
    <w:rPr>
      <w:b/>
      <w:bCs/>
      <w:shd w:val="clear" w:color="auto" w:fill="FFFFFF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FFFFFF"/>
      <w:spacing w:line="418" w:lineRule="exact"/>
      <w:outlineLvl w:val="0"/>
    </w:pPr>
    <w:rPr>
      <w:b/>
      <w:bCs/>
    </w:rPr>
  </w:style>
  <w:style w:type="character" w:customStyle="1" w:styleId="CharStyle6">
    <w:name w:val="Char Style 6"/>
    <w:link w:val="Style5"/>
    <w:rPr>
      <w:shd w:val="clear" w:color="auto" w:fill="FFFFFF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FFFFFF"/>
      <w:spacing w:line="418" w:lineRule="exact"/>
      <w:jc w:val="both"/>
    </w:pPr>
  </w:style>
  <w:style w:type="character" w:customStyle="1" w:styleId="CharStyle10Exact">
    <w:name w:val="Char Style 10 Exact"/>
    <w:link w:val="Style9"/>
    <w:rPr>
      <w:b/>
      <w:bCs/>
      <w:shd w:val="clear" w:color="auto" w:fill="FFFFFF"/>
    </w:rPr>
  </w:style>
  <w:style w:type="paragraph" w:customStyle="1" w:styleId="Style9">
    <w:name w:val="Style 9"/>
    <w:basedOn w:val="Normal"/>
    <w:link w:val="CharStyle10Exact"/>
    <w:pPr>
      <w:widowControl w:val="0"/>
      <w:shd w:val="clear" w:color="auto" w:fill="FFFFFF"/>
      <w:spacing w:line="244" w:lineRule="exact"/>
    </w:pPr>
    <w:rPr>
      <w:b/>
      <w:bCs/>
    </w:rPr>
  </w:style>
  <w:style w:type="character" w:customStyle="1" w:styleId="CharStyle12Exact">
    <w:name w:val="Char Style 12 Exact"/>
    <w:link w:val="Style11"/>
    <w:rPr>
      <w:b/>
      <w:bCs/>
      <w:i/>
      <w:iCs/>
      <w:shd w:val="clear" w:color="auto" w:fill="FFFFFF"/>
    </w:rPr>
  </w:style>
  <w:style w:type="paragraph" w:customStyle="1" w:styleId="Style11">
    <w:name w:val="Style 11"/>
    <w:basedOn w:val="Normal"/>
    <w:link w:val="CharStyle12Exact"/>
    <w:pPr>
      <w:widowControl w:val="0"/>
      <w:shd w:val="clear" w:color="auto" w:fill="FFFFFF"/>
      <w:spacing w:line="244" w:lineRule="exact"/>
    </w:pPr>
    <w:rPr>
      <w:b/>
      <w:bCs/>
      <w:i/>
      <w:iCs/>
    </w:rPr>
  </w:style>
  <w:style w:type="character" w:customStyle="1" w:styleId="CharStyle17">
    <w:name w:val="Char Style 17"/>
    <w:link w:val="Style13"/>
    <w:rPr>
      <w:shd w:val="clear" w:color="auto" w:fill="FFFFFF"/>
    </w:rPr>
  </w:style>
  <w:style w:type="paragraph" w:customStyle="1" w:styleId="Style13">
    <w:name w:val="Style 13"/>
    <w:basedOn w:val="Normal"/>
    <w:link w:val="CharStyle17"/>
    <w:pPr>
      <w:widowControl w:val="0"/>
      <w:shd w:val="clear" w:color="auto" w:fill="FFFFFF"/>
      <w:spacing w:line="250" w:lineRule="exact"/>
    </w:pPr>
  </w:style>
  <w:style w:type="character" w:customStyle="1" w:styleId="CharStyle4">
    <w:name w:val="Char Style 4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harStyle7">
    <w:name w:val="Char Style 7"/>
    <w:rPr>
      <w:rFonts w:ascii="Times New Roman" w:eastAsia="Times New Roman" w:hAnsi="Times New Roman" w:cs="Times New Roman" w:hint="default"/>
      <w:color w:val="000000"/>
      <w:spacing w:val="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CharStyle14Exact">
    <w:name w:val="Char Style 14 Exact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table" w:styleId="TableGrid">
    <w:name w:val="Table Grid"/>
    <w:uiPriority w:val="39"/>
    <w:rPr>
      <w:sz w:val="22"/>
      <w:szCs w:val="22"/>
      <w:lang w:eastAsia="en-US" w:bidi="en-US"/>
    </w:rPr>
    <w:tblPr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1D3FB-7DFE-4BA4-8D08-FC7E1CB31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АТО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Пользователь</dc:creator>
  <cp:lastModifiedBy>gummersa@dgrto.local</cp:lastModifiedBy>
  <cp:revision>13</cp:revision>
  <dcterms:created xsi:type="dcterms:W3CDTF">2026-04-23T08:33:00Z</dcterms:created>
  <dcterms:modified xsi:type="dcterms:W3CDTF">2026-07-07T03:17:25Z</dcterms:modified>
</cp:coreProperties>
</file>